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FC0E" w14:textId="77777777" w:rsidR="00CB022B" w:rsidRDefault="009D6864" w:rsidP="00BD5FFB">
      <w:pPr>
        <w:spacing w:after="240"/>
      </w:pPr>
      <w:r w:rsidRPr="00C03A54">
        <w:rPr>
          <w:noProof/>
        </w:rPr>
        <w:drawing>
          <wp:inline distT="0" distB="0" distL="0" distR="0" wp14:anchorId="4E6CEFE1" wp14:editId="38B54DEC">
            <wp:extent cx="1804670" cy="682625"/>
            <wp:effectExtent l="0" t="0" r="5080" b="3175"/>
            <wp:docPr id="220765138" name="Picture 1" descr="California Community Colle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65138" name="Picture 1" descr="California Community College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4670" cy="682625"/>
                    </a:xfrm>
                    <a:prstGeom prst="rect">
                      <a:avLst/>
                    </a:prstGeom>
                    <a:noFill/>
                  </pic:spPr>
                </pic:pic>
              </a:graphicData>
            </a:graphic>
          </wp:inline>
        </w:drawing>
      </w:r>
    </w:p>
    <w:p w14:paraId="3BD61017" w14:textId="324E3B28" w:rsidR="009D6864" w:rsidRDefault="009D6864" w:rsidP="00CB022B">
      <w:pPr>
        <w:pStyle w:val="Heading1"/>
        <w:spacing w:before="0"/>
        <w:ind w:left="-3240"/>
        <w:jc w:val="center"/>
        <w:rPr>
          <w:rFonts w:ascii="Source Sans Pro" w:hAnsi="Source Sans Pro"/>
          <w:b/>
          <w:bCs/>
          <w:color w:val="002F6D"/>
        </w:rPr>
      </w:pPr>
      <w:r w:rsidRPr="00C03A54">
        <w:rPr>
          <w:rFonts w:ascii="Source Sans Pro" w:hAnsi="Source Sans Pro"/>
          <w:b/>
          <w:bCs/>
          <w:color w:val="002F6D"/>
          <w:sz w:val="24"/>
          <w:szCs w:val="24"/>
        </w:rPr>
        <w:t>Student Equity and Achievement (SEA) Program</w:t>
      </w:r>
      <w:r w:rsidR="00F52B02">
        <w:rPr>
          <w:rFonts w:ascii="Source Sans Pro" w:hAnsi="Source Sans Pro"/>
          <w:b/>
          <w:bCs/>
          <w:color w:val="002F6D"/>
          <w:sz w:val="24"/>
          <w:szCs w:val="24"/>
        </w:rPr>
        <w:t xml:space="preserve"> </w:t>
      </w:r>
      <w:r w:rsidR="00F52B02">
        <w:rPr>
          <w:rFonts w:ascii="Source Sans Pro" w:hAnsi="Source Sans Pro"/>
          <w:b/>
          <w:bCs/>
          <w:color w:val="002F6D"/>
          <w:sz w:val="24"/>
          <w:szCs w:val="24"/>
        </w:rPr>
        <w:br/>
      </w:r>
      <w:r>
        <w:rPr>
          <w:rFonts w:ascii="Source Sans Pro" w:hAnsi="Source Sans Pro"/>
          <w:b/>
          <w:bCs/>
          <w:color w:val="002F6D"/>
        </w:rPr>
        <w:t>202</w:t>
      </w:r>
      <w:r w:rsidR="0095549F">
        <w:rPr>
          <w:rFonts w:ascii="Source Sans Pro" w:hAnsi="Source Sans Pro"/>
          <w:b/>
          <w:bCs/>
          <w:color w:val="002F6D"/>
        </w:rPr>
        <w:t>4</w:t>
      </w:r>
      <w:r>
        <w:rPr>
          <w:rFonts w:ascii="Source Sans Pro" w:hAnsi="Source Sans Pro"/>
          <w:b/>
          <w:bCs/>
          <w:color w:val="002F6D"/>
        </w:rPr>
        <w:t>-202</w:t>
      </w:r>
      <w:r w:rsidR="0095549F">
        <w:rPr>
          <w:rFonts w:ascii="Source Sans Pro" w:hAnsi="Source Sans Pro"/>
          <w:b/>
          <w:bCs/>
          <w:color w:val="002F6D"/>
        </w:rPr>
        <w:t>5</w:t>
      </w:r>
      <w:r>
        <w:rPr>
          <w:rFonts w:ascii="Source Sans Pro" w:hAnsi="Source Sans Pro"/>
          <w:b/>
          <w:bCs/>
          <w:color w:val="002F6D"/>
        </w:rPr>
        <w:t xml:space="preserve"> SEA </w:t>
      </w:r>
      <w:r w:rsidRPr="0091260E">
        <w:rPr>
          <w:rFonts w:ascii="Source Sans Pro" w:hAnsi="Source Sans Pro"/>
          <w:b/>
          <w:bCs/>
          <w:color w:val="002F6D"/>
        </w:rPr>
        <w:t>Annual Report TEMPL</w:t>
      </w:r>
      <w:r>
        <w:rPr>
          <w:rFonts w:ascii="Source Sans Pro" w:hAnsi="Source Sans Pro"/>
          <w:b/>
          <w:bCs/>
          <w:color w:val="002F6D"/>
        </w:rPr>
        <w:t>ATE</w:t>
      </w:r>
    </w:p>
    <w:p w14:paraId="1FB97D95" w14:textId="4CADEF6C" w:rsidR="00674C6B" w:rsidRPr="00F52B02" w:rsidRDefault="009D6864" w:rsidP="00CB022B">
      <w:pPr>
        <w:spacing w:after="60"/>
        <w:ind w:left="-3240"/>
        <w:jc w:val="center"/>
        <w:rPr>
          <w:rFonts w:ascii="Source Sans Pro" w:eastAsiaTheme="majorEastAsia" w:hAnsi="Source Sans Pro" w:cstheme="majorBidi"/>
          <w:color w:val="002F6D"/>
          <w:sz w:val="24"/>
          <w:szCs w:val="24"/>
        </w:rPr>
      </w:pPr>
      <w:r w:rsidRPr="00F52B02">
        <w:rPr>
          <w:rFonts w:ascii="Source Sans Pro" w:hAnsi="Source Sans Pro"/>
          <w:color w:val="002F6D"/>
          <w:sz w:val="24"/>
          <w:szCs w:val="24"/>
        </w:rPr>
        <w:t>(For Planning Purposes Only)</w:t>
      </w:r>
    </w:p>
    <w:p w14:paraId="758ABA03" w14:textId="77777777" w:rsidR="00CB022B" w:rsidRDefault="00CB022B" w:rsidP="009D6864">
      <w:pPr>
        <w:pStyle w:val="Default"/>
        <w:shd w:val="clear" w:color="auto" w:fill="002060"/>
        <w:spacing w:after="120"/>
        <w:rPr>
          <w:rFonts w:ascii="Source Sans Pro" w:eastAsiaTheme="majorEastAsia" w:hAnsi="Source Sans Pro" w:cstheme="majorBidi"/>
          <w:b/>
          <w:color w:val="FFFFFF" w:themeColor="background1"/>
          <w:sz w:val="28"/>
          <w:szCs w:val="28"/>
        </w:rPr>
        <w:sectPr w:rsidR="00CB022B" w:rsidSect="00386BCD">
          <w:headerReference w:type="default" r:id="rId12"/>
          <w:footerReference w:type="default" r:id="rId13"/>
          <w:footerReference w:type="first" r:id="rId14"/>
          <w:pgSz w:w="16340" w:h="12240" w:orient="landscape"/>
          <w:pgMar w:top="432" w:right="1440" w:bottom="288" w:left="1440" w:header="432" w:footer="432" w:gutter="0"/>
          <w:cols w:num="2" w:space="720" w:equalWidth="0">
            <w:col w:w="2448" w:space="720"/>
            <w:col w:w="10292"/>
          </w:cols>
          <w:noEndnote/>
          <w:titlePg/>
          <w:docGrid w:linePitch="272"/>
        </w:sectPr>
      </w:pPr>
    </w:p>
    <w:p w14:paraId="5CAF3848" w14:textId="1E238B61" w:rsidR="00BD276E" w:rsidRPr="009D6864" w:rsidRDefault="00F53A0A" w:rsidP="009D6864">
      <w:pPr>
        <w:pStyle w:val="Default"/>
        <w:shd w:val="clear" w:color="auto" w:fill="002060"/>
        <w:spacing w:after="120"/>
        <w:rPr>
          <w:rFonts w:ascii="Source Sans Pro" w:eastAsiaTheme="majorEastAsia" w:hAnsi="Source Sans Pro" w:cstheme="majorBidi"/>
          <w:b/>
          <w:color w:val="FFFFFF" w:themeColor="background1"/>
          <w:sz w:val="28"/>
          <w:szCs w:val="28"/>
        </w:rPr>
      </w:pPr>
      <w:r w:rsidRPr="00F53A0A">
        <w:rPr>
          <w:rFonts w:ascii="Source Sans Pro" w:eastAsiaTheme="majorEastAsia" w:hAnsi="Source Sans Pro" w:cstheme="majorBidi"/>
          <w:b/>
          <w:color w:val="FFFFFF" w:themeColor="background1"/>
          <w:sz w:val="28"/>
          <w:szCs w:val="28"/>
        </w:rPr>
        <w:t>GUIDANCE</w:t>
      </w:r>
    </w:p>
    <w:p w14:paraId="521116E4" w14:textId="0274DF65" w:rsidR="00BD276E" w:rsidRPr="009D6864" w:rsidRDefault="00BD276E" w:rsidP="009D6864">
      <w:pPr>
        <w:spacing w:after="120"/>
        <w:rPr>
          <w:rFonts w:ascii="Source Sans Pro" w:eastAsia="Aptos" w:hAnsi="Source Sans Pro" w:cs="Calibri"/>
          <w:sz w:val="22"/>
          <w:szCs w:val="22"/>
          <w14:ligatures w14:val="standardContextual"/>
        </w:rPr>
      </w:pPr>
      <w:r w:rsidRPr="008128B8">
        <w:rPr>
          <w:rFonts w:ascii="Source Sans Pro" w:eastAsia="Aptos" w:hAnsi="Source Sans Pro" w:cs="Calibri"/>
          <w:sz w:val="22"/>
          <w:szCs w:val="22"/>
          <w14:ligatures w14:val="standardContextual"/>
        </w:rPr>
        <w:t>Per Education Code 78222, colleges are required to provide a report (known as the SEA Annual Report) to the Chancellor’s Office by January 1</w:t>
      </w:r>
      <w:r w:rsidRPr="008128B8">
        <w:rPr>
          <w:rFonts w:ascii="Source Sans Pro" w:eastAsia="Aptos" w:hAnsi="Source Sans Pro" w:cs="Calibri"/>
          <w:sz w:val="22"/>
          <w:szCs w:val="22"/>
          <w:vertAlign w:val="superscript"/>
          <w14:ligatures w14:val="standardContextual"/>
        </w:rPr>
        <w:t>st</w:t>
      </w:r>
      <w:r w:rsidRPr="008128B8">
        <w:rPr>
          <w:rFonts w:ascii="Source Sans Pro" w:eastAsia="Aptos" w:hAnsi="Source Sans Pro" w:cs="Calibri"/>
          <w:sz w:val="22"/>
          <w:szCs w:val="22"/>
          <w14:ligatures w14:val="standardContextual"/>
        </w:rPr>
        <w:t xml:space="preserve"> of each year detailing how SEA funding was spent in the prior fiscal year and for what specific purposes in addition to an assessment of the progress in advancing the goals of the SEA program.  Since January 1</w:t>
      </w:r>
      <w:r w:rsidRPr="008128B8">
        <w:rPr>
          <w:rFonts w:ascii="Source Sans Pro" w:eastAsia="Aptos" w:hAnsi="Source Sans Pro" w:cs="Calibri"/>
          <w:sz w:val="22"/>
          <w:szCs w:val="22"/>
          <w:vertAlign w:val="superscript"/>
          <w14:ligatures w14:val="standardContextual"/>
        </w:rPr>
        <w:t>st</w:t>
      </w:r>
      <w:r w:rsidRPr="008128B8">
        <w:rPr>
          <w:rFonts w:ascii="Source Sans Pro" w:eastAsia="Aptos" w:hAnsi="Source Sans Pro" w:cs="Calibri"/>
          <w:sz w:val="22"/>
          <w:szCs w:val="22"/>
          <w14:ligatures w14:val="standardContextual"/>
        </w:rPr>
        <w:t xml:space="preserve"> is a federal holiday, the SEA Annual Report will be due </w:t>
      </w:r>
      <w:r w:rsidRPr="002C2B2F">
        <w:rPr>
          <w:rFonts w:ascii="Source Sans Pro" w:eastAsia="Aptos" w:hAnsi="Source Sans Pro" w:cs="Calibri"/>
          <w:b/>
          <w:bCs/>
          <w:sz w:val="22"/>
          <w:szCs w:val="22"/>
          <w14:ligatures w14:val="standardContextual"/>
        </w:rPr>
        <w:t>December 31, 202</w:t>
      </w:r>
      <w:r w:rsidR="0095549F">
        <w:rPr>
          <w:rFonts w:ascii="Source Sans Pro" w:eastAsia="Aptos" w:hAnsi="Source Sans Pro" w:cs="Calibri"/>
          <w:b/>
          <w:bCs/>
          <w:sz w:val="22"/>
          <w:szCs w:val="22"/>
          <w14:ligatures w14:val="standardContextual"/>
        </w:rPr>
        <w:t>5</w:t>
      </w:r>
      <w:r w:rsidRPr="008128B8">
        <w:rPr>
          <w:rFonts w:ascii="Source Sans Pro" w:eastAsia="Aptos" w:hAnsi="Source Sans Pro" w:cs="Calibri"/>
          <w:sz w:val="22"/>
          <w:szCs w:val="22"/>
          <w14:ligatures w14:val="standardContextual"/>
        </w:rPr>
        <w:t xml:space="preserve">. We recommend colleges to complete and submit their report as soon as possible to allow time for the report to be reviewed and certified by your College President and Chief Business Officer. </w:t>
      </w:r>
    </w:p>
    <w:p w14:paraId="4EE5B4C4" w14:textId="2F94AD9A" w:rsidR="008128B8" w:rsidRPr="009D6864" w:rsidRDefault="00BD276E" w:rsidP="009D6864">
      <w:pPr>
        <w:spacing w:after="120"/>
        <w:rPr>
          <w:rFonts w:ascii="Source Sans Pro" w:eastAsia="Aptos" w:hAnsi="Source Sans Pro" w:cs="Calibri"/>
          <w:sz w:val="22"/>
          <w:szCs w:val="22"/>
          <w14:ligatures w14:val="standardContextual"/>
        </w:rPr>
      </w:pPr>
      <w:r w:rsidRPr="008128B8">
        <w:rPr>
          <w:rFonts w:ascii="Source Sans Pro" w:eastAsia="Aptos" w:hAnsi="Source Sans Pro" w:cs="Calibri"/>
          <w:sz w:val="22"/>
          <w:szCs w:val="22"/>
          <w14:ligatures w14:val="standardContextual"/>
        </w:rPr>
        <w:t>While the Chancellor’s Office will be closed on January 1, 202</w:t>
      </w:r>
      <w:r w:rsidR="0095549F">
        <w:rPr>
          <w:rFonts w:ascii="Source Sans Pro" w:eastAsia="Aptos" w:hAnsi="Source Sans Pro" w:cs="Calibri"/>
          <w:sz w:val="22"/>
          <w:szCs w:val="22"/>
          <w14:ligatures w14:val="standardContextual"/>
        </w:rPr>
        <w:t>6</w:t>
      </w:r>
      <w:r w:rsidRPr="008128B8">
        <w:rPr>
          <w:rFonts w:ascii="Source Sans Pro" w:eastAsia="Aptos" w:hAnsi="Source Sans Pro" w:cs="Calibri"/>
          <w:sz w:val="22"/>
          <w:szCs w:val="22"/>
          <w14:ligatures w14:val="standardContextual"/>
        </w:rPr>
        <w:t xml:space="preserve">, the Chancellor’s Office will be available to answer questions and </w:t>
      </w:r>
      <w:proofErr w:type="gramStart"/>
      <w:r w:rsidRPr="008128B8">
        <w:rPr>
          <w:rFonts w:ascii="Source Sans Pro" w:eastAsia="Aptos" w:hAnsi="Source Sans Pro" w:cs="Calibri"/>
          <w:sz w:val="22"/>
          <w:szCs w:val="22"/>
          <w14:ligatures w14:val="standardContextual"/>
        </w:rPr>
        <w:t>provide assistance</w:t>
      </w:r>
      <w:proofErr w:type="gramEnd"/>
      <w:r w:rsidRPr="008128B8">
        <w:rPr>
          <w:rFonts w:ascii="Source Sans Pro" w:eastAsia="Aptos" w:hAnsi="Source Sans Pro" w:cs="Calibri"/>
          <w:sz w:val="22"/>
          <w:szCs w:val="22"/>
          <w14:ligatures w14:val="standardContextual"/>
        </w:rPr>
        <w:t xml:space="preserve"> up until 5:00</w:t>
      </w:r>
      <w:r w:rsidR="003B0900">
        <w:rPr>
          <w:rFonts w:ascii="Source Sans Pro" w:eastAsia="Aptos" w:hAnsi="Source Sans Pro" w:cs="Calibri"/>
          <w:sz w:val="22"/>
          <w:szCs w:val="22"/>
          <w14:ligatures w14:val="standardContextual"/>
        </w:rPr>
        <w:t xml:space="preserve"> </w:t>
      </w:r>
      <w:r w:rsidRPr="008128B8">
        <w:rPr>
          <w:rFonts w:ascii="Source Sans Pro" w:eastAsia="Aptos" w:hAnsi="Source Sans Pro" w:cs="Calibri"/>
          <w:sz w:val="22"/>
          <w:szCs w:val="22"/>
          <w14:ligatures w14:val="standardContextual"/>
        </w:rPr>
        <w:t>p</w:t>
      </w:r>
      <w:r w:rsidR="003B0900">
        <w:rPr>
          <w:rFonts w:ascii="Source Sans Pro" w:eastAsia="Aptos" w:hAnsi="Source Sans Pro" w:cs="Calibri"/>
          <w:sz w:val="22"/>
          <w:szCs w:val="22"/>
          <w14:ligatures w14:val="standardContextual"/>
        </w:rPr>
        <w:t>.</w:t>
      </w:r>
      <w:r w:rsidRPr="008128B8">
        <w:rPr>
          <w:rFonts w:ascii="Source Sans Pro" w:eastAsia="Aptos" w:hAnsi="Source Sans Pro" w:cs="Calibri"/>
          <w:sz w:val="22"/>
          <w:szCs w:val="22"/>
          <w14:ligatures w14:val="standardContextual"/>
        </w:rPr>
        <w:t>m</w:t>
      </w:r>
      <w:r w:rsidR="003B0900">
        <w:rPr>
          <w:rFonts w:ascii="Source Sans Pro" w:eastAsia="Aptos" w:hAnsi="Source Sans Pro" w:cs="Calibri"/>
          <w:sz w:val="22"/>
          <w:szCs w:val="22"/>
          <w14:ligatures w14:val="standardContextual"/>
        </w:rPr>
        <w:t>.</w:t>
      </w:r>
      <w:r w:rsidRPr="008128B8">
        <w:rPr>
          <w:rFonts w:ascii="Source Sans Pro" w:eastAsia="Aptos" w:hAnsi="Source Sans Pro" w:cs="Calibri"/>
          <w:sz w:val="22"/>
          <w:szCs w:val="22"/>
          <w14:ligatures w14:val="standardContextual"/>
        </w:rPr>
        <w:t xml:space="preserve"> on </w:t>
      </w:r>
      <w:r w:rsidR="0067059E">
        <w:rPr>
          <w:rFonts w:ascii="Source Sans Pro" w:eastAsia="Aptos" w:hAnsi="Source Sans Pro" w:cs="Calibri"/>
          <w:sz w:val="22"/>
          <w:szCs w:val="22"/>
          <w14:ligatures w14:val="standardContextual"/>
        </w:rPr>
        <w:t>Wednesday</w:t>
      </w:r>
      <w:r w:rsidRPr="008128B8">
        <w:rPr>
          <w:rFonts w:ascii="Source Sans Pro" w:eastAsia="Aptos" w:hAnsi="Source Sans Pro" w:cs="Calibri"/>
          <w:sz w:val="22"/>
          <w:szCs w:val="22"/>
          <w14:ligatures w14:val="standardContextual"/>
        </w:rPr>
        <w:t>, December 31, 202</w:t>
      </w:r>
      <w:r w:rsidR="0067059E">
        <w:rPr>
          <w:rFonts w:ascii="Source Sans Pro" w:eastAsia="Aptos" w:hAnsi="Source Sans Pro" w:cs="Calibri"/>
          <w:sz w:val="22"/>
          <w:szCs w:val="22"/>
          <w14:ligatures w14:val="standardContextual"/>
        </w:rPr>
        <w:t>5</w:t>
      </w:r>
      <w:r w:rsidRPr="008128B8">
        <w:rPr>
          <w:rFonts w:ascii="Source Sans Pro" w:eastAsia="Aptos" w:hAnsi="Source Sans Pro" w:cs="Calibri"/>
          <w:sz w:val="22"/>
          <w:szCs w:val="22"/>
          <w14:ligatures w14:val="standardContextual"/>
        </w:rPr>
        <w:t>.</w:t>
      </w:r>
      <w:r w:rsidR="008128B8" w:rsidRPr="008128B8">
        <w:rPr>
          <w:rFonts w:ascii="Source Sans Pro" w:eastAsia="Aptos" w:hAnsi="Source Sans Pro" w:cs="Calibri"/>
          <w:sz w:val="22"/>
          <w:szCs w:val="22"/>
          <w14:ligatures w14:val="standardContextual"/>
        </w:rPr>
        <w:t xml:space="preserve"> Please refer to the email sent to the SEA Listserv for office hour dates/times. </w:t>
      </w:r>
    </w:p>
    <w:p w14:paraId="33A95CB5" w14:textId="5A21B073" w:rsidR="008128B8" w:rsidRPr="009D6864" w:rsidRDefault="00D95A66" w:rsidP="009D6864">
      <w:pPr>
        <w:pStyle w:val="Default"/>
        <w:spacing w:after="120"/>
        <w:rPr>
          <w:rFonts w:ascii="Source Sans Pro" w:eastAsiaTheme="majorEastAsia" w:hAnsi="Source Sans Pro" w:cstheme="majorBidi"/>
          <w:b/>
          <w:i/>
          <w:color w:val="E10000"/>
        </w:rPr>
      </w:pPr>
      <w:r w:rsidRPr="001C0980">
        <w:rPr>
          <w:rFonts w:ascii="Source Sans Pro" w:eastAsiaTheme="majorEastAsia" w:hAnsi="Source Sans Pro" w:cstheme="majorBidi"/>
          <w:b/>
          <w:color w:val="E10000"/>
        </w:rPr>
        <w:t xml:space="preserve">NOTE: The SEA Annual Report must be completed within the NOVA system. </w:t>
      </w:r>
      <w:r w:rsidRPr="001C0980">
        <w:rPr>
          <w:rFonts w:ascii="Source Sans Pro" w:eastAsiaTheme="majorEastAsia" w:hAnsi="Source Sans Pro" w:cstheme="majorBidi"/>
          <w:b/>
          <w:i/>
          <w:color w:val="E10000"/>
        </w:rPr>
        <w:t xml:space="preserve">This document is for planning purposes only. </w:t>
      </w:r>
    </w:p>
    <w:p w14:paraId="15BADEC0" w14:textId="7FAF951E" w:rsidR="00D95A66" w:rsidRPr="009D6864" w:rsidRDefault="00D95A66" w:rsidP="009D6864">
      <w:pPr>
        <w:pStyle w:val="Default"/>
        <w:spacing w:after="120"/>
        <w:rPr>
          <w:rFonts w:ascii="Source Sans Pro" w:eastAsiaTheme="majorEastAsia" w:hAnsi="Source Sans Pro" w:cstheme="majorBidi"/>
          <w:b/>
          <w:color w:val="000000" w:themeColor="text1"/>
        </w:rPr>
      </w:pPr>
      <w:r w:rsidRPr="0046458D">
        <w:rPr>
          <w:rFonts w:ascii="Source Sans Pro" w:eastAsiaTheme="majorEastAsia" w:hAnsi="Source Sans Pro" w:cstheme="majorBidi"/>
          <w:b/>
          <w:color w:val="000000" w:themeColor="text1"/>
        </w:rPr>
        <w:t xml:space="preserve">A report must be submitted for </w:t>
      </w:r>
      <w:r w:rsidRPr="0046458D">
        <w:rPr>
          <w:rFonts w:ascii="Source Sans Pro" w:eastAsiaTheme="majorEastAsia" w:hAnsi="Source Sans Pro" w:cstheme="majorBidi"/>
          <w:b/>
          <w:color w:val="000000" w:themeColor="text1"/>
          <w:u w:val="single"/>
        </w:rPr>
        <w:t>each</w:t>
      </w:r>
      <w:r w:rsidRPr="0046458D">
        <w:rPr>
          <w:rFonts w:ascii="Source Sans Pro" w:eastAsiaTheme="majorEastAsia" w:hAnsi="Source Sans Pro" w:cstheme="majorBidi"/>
          <w:b/>
          <w:color w:val="000000" w:themeColor="text1"/>
        </w:rPr>
        <w:t xml:space="preserve"> college in the district. Submission/Certification deadline by: December 31, 202</w:t>
      </w:r>
      <w:r w:rsidR="0067059E">
        <w:rPr>
          <w:rFonts w:ascii="Source Sans Pro" w:eastAsiaTheme="majorEastAsia" w:hAnsi="Source Sans Pro" w:cstheme="majorBidi"/>
          <w:b/>
          <w:color w:val="000000" w:themeColor="text1"/>
        </w:rPr>
        <w:t>5</w:t>
      </w:r>
      <w:r w:rsidRPr="0046458D">
        <w:rPr>
          <w:rFonts w:ascii="Source Sans Pro" w:eastAsiaTheme="majorEastAsia" w:hAnsi="Source Sans Pro" w:cstheme="majorBidi"/>
          <w:b/>
          <w:color w:val="000000" w:themeColor="text1"/>
        </w:rPr>
        <w:t xml:space="preserve">. </w:t>
      </w:r>
    </w:p>
    <w:p w14:paraId="3D002CDD" w14:textId="77777777" w:rsidR="00D95A66" w:rsidRPr="008128B8" w:rsidRDefault="00D95A66" w:rsidP="00D95A66">
      <w:pPr>
        <w:pStyle w:val="Default"/>
        <w:rPr>
          <w:rFonts w:ascii="Source Sans Pro" w:eastAsiaTheme="majorEastAsia" w:hAnsi="Source Sans Pro" w:cstheme="majorBidi"/>
          <w:color w:val="000000" w:themeColor="text1"/>
          <w:sz w:val="22"/>
          <w:szCs w:val="22"/>
        </w:rPr>
      </w:pPr>
      <w:r w:rsidRPr="008128B8">
        <w:rPr>
          <w:rFonts w:ascii="Source Sans Pro" w:eastAsiaTheme="majorEastAsia" w:hAnsi="Source Sans Pro" w:cstheme="majorBidi"/>
          <w:color w:val="000000" w:themeColor="text1"/>
          <w:sz w:val="22"/>
          <w:szCs w:val="22"/>
        </w:rPr>
        <w:t>You may use this document to gather the required data ahead of completing the Annual Report module in NOVA.</w:t>
      </w:r>
      <w:r w:rsidRPr="008128B8">
        <w:rPr>
          <w:rFonts w:ascii="Source Sans Pro" w:eastAsiaTheme="majorEastAsia" w:hAnsi="Source Sans Pro" w:cstheme="majorBidi"/>
          <w:b/>
          <w:color w:val="000000" w:themeColor="text1"/>
          <w:sz w:val="22"/>
          <w:szCs w:val="22"/>
        </w:rPr>
        <w:t xml:space="preserve"> </w:t>
      </w:r>
      <w:r w:rsidRPr="008128B8">
        <w:rPr>
          <w:rFonts w:ascii="Source Sans Pro" w:eastAsiaTheme="majorEastAsia" w:hAnsi="Source Sans Pro" w:cstheme="majorBidi"/>
          <w:color w:val="000000" w:themeColor="text1"/>
          <w:sz w:val="22"/>
          <w:szCs w:val="22"/>
        </w:rPr>
        <w:t xml:space="preserve">The SEA Annual Report relies heavily on information contained in your college’s Student Equity Plan. If you plan to use this template to </w:t>
      </w:r>
    </w:p>
    <w:p w14:paraId="77C6F76C" w14:textId="4E499782" w:rsidR="00D95A66" w:rsidRPr="009D6864" w:rsidRDefault="00D95A66" w:rsidP="009D6864">
      <w:pPr>
        <w:pStyle w:val="Default"/>
        <w:spacing w:after="160"/>
        <w:rPr>
          <w:rFonts w:ascii="Source Sans Pro" w:eastAsiaTheme="majorEastAsia" w:hAnsi="Source Sans Pro" w:cstheme="majorBidi"/>
          <w:color w:val="000000" w:themeColor="text1"/>
          <w:sz w:val="22"/>
          <w:szCs w:val="22"/>
        </w:rPr>
      </w:pPr>
      <w:r w:rsidRPr="008128B8">
        <w:rPr>
          <w:rFonts w:ascii="Source Sans Pro" w:eastAsiaTheme="majorEastAsia" w:hAnsi="Source Sans Pro" w:cstheme="majorBidi"/>
          <w:color w:val="000000" w:themeColor="text1"/>
          <w:sz w:val="22"/>
          <w:szCs w:val="22"/>
        </w:rPr>
        <w:t>pre-populate/capture the information, it is recommended that you have a copy of your Student Equity Plan on hand to reference.</w:t>
      </w:r>
    </w:p>
    <w:p w14:paraId="02A9E1B0" w14:textId="15061F00" w:rsidR="00BD276E" w:rsidRPr="0046458D" w:rsidRDefault="00BD276E" w:rsidP="00BD276E">
      <w:pPr>
        <w:rPr>
          <w:rFonts w:ascii="Source Sans Pro" w:eastAsia="Aptos" w:hAnsi="Source Sans Pro" w:cs="Calibri"/>
          <w:b/>
          <w:bCs/>
          <w:sz w:val="24"/>
          <w:szCs w:val="24"/>
          <w14:ligatures w14:val="standardContextual"/>
        </w:rPr>
      </w:pPr>
      <w:r w:rsidRPr="0046458D">
        <w:rPr>
          <w:rFonts w:ascii="Source Sans Pro" w:eastAsia="Aptos" w:hAnsi="Source Sans Pro" w:cs="Calibri"/>
          <w:b/>
          <w:bCs/>
          <w:sz w:val="24"/>
          <w:szCs w:val="24"/>
          <w14:ligatures w14:val="standardContextual"/>
        </w:rPr>
        <w:t>Here are a few additional reminders</w:t>
      </w:r>
      <w:r w:rsidR="0026145F" w:rsidRPr="0046458D">
        <w:rPr>
          <w:rFonts w:ascii="Source Sans Pro" w:eastAsia="Aptos" w:hAnsi="Source Sans Pro" w:cs="Calibri"/>
          <w:b/>
          <w:bCs/>
          <w:sz w:val="24"/>
          <w:szCs w:val="24"/>
          <w14:ligatures w14:val="standardContextual"/>
        </w:rPr>
        <w:t>/resources</w:t>
      </w:r>
      <w:r w:rsidRPr="0046458D">
        <w:rPr>
          <w:rFonts w:ascii="Source Sans Pro" w:eastAsia="Aptos" w:hAnsi="Source Sans Pro" w:cs="Calibri"/>
          <w:b/>
          <w:bCs/>
          <w:sz w:val="24"/>
          <w:szCs w:val="24"/>
          <w14:ligatures w14:val="standardContextual"/>
        </w:rPr>
        <w:t>:</w:t>
      </w:r>
    </w:p>
    <w:p w14:paraId="4A43C3E6" w14:textId="77777777" w:rsidR="00BD276E" w:rsidRPr="008128B8" w:rsidRDefault="00BD276E" w:rsidP="00BD276E">
      <w:pPr>
        <w:numPr>
          <w:ilvl w:val="0"/>
          <w:numId w:val="43"/>
        </w:numPr>
        <w:spacing w:line="231" w:lineRule="atLeast"/>
        <w:rPr>
          <w:rFonts w:ascii="Source Sans Pro" w:hAnsi="Source Sans Pro" w:cs="Calibri"/>
          <w:color w:val="002060"/>
          <w:sz w:val="22"/>
          <w:szCs w:val="22"/>
          <w14:ligatures w14:val="standardContextual"/>
        </w:rPr>
      </w:pPr>
      <w:r w:rsidRPr="00D4254E">
        <w:rPr>
          <w:rFonts w:ascii="Source Sans Pro" w:hAnsi="Source Sans Pro" w:cs="Calibri"/>
          <w:sz w:val="22"/>
          <w:szCs w:val="22"/>
          <w14:ligatures w14:val="standardContextual"/>
        </w:rPr>
        <w:t>To login to NOVA, please visit </w:t>
      </w:r>
      <w:hyperlink r:id="rId15" w:tgtFrame="_blank" w:history="1">
        <w:r w:rsidRPr="008128B8">
          <w:rPr>
            <w:rFonts w:ascii="Source Sans Pro" w:hAnsi="Source Sans Pro" w:cs="Calibri"/>
            <w:b/>
            <w:bCs/>
            <w:color w:val="002060"/>
            <w:sz w:val="22"/>
            <w:szCs w:val="22"/>
            <w:u w:val="single"/>
            <w14:ligatures w14:val="standardContextual"/>
          </w:rPr>
          <w:t>https://nova.cccco.edu</w:t>
        </w:r>
      </w:hyperlink>
    </w:p>
    <w:p w14:paraId="24BF39C8" w14:textId="77777777" w:rsidR="00BD276E" w:rsidRPr="008128B8" w:rsidRDefault="00BD276E" w:rsidP="00BD276E">
      <w:pPr>
        <w:numPr>
          <w:ilvl w:val="0"/>
          <w:numId w:val="43"/>
        </w:numPr>
        <w:spacing w:line="231" w:lineRule="atLeast"/>
        <w:rPr>
          <w:rFonts w:ascii="Source Sans Pro" w:hAnsi="Source Sans Pro" w:cs="Calibri"/>
          <w:color w:val="414141"/>
          <w:sz w:val="22"/>
          <w:szCs w:val="22"/>
          <w14:ligatures w14:val="standardContextual"/>
        </w:rPr>
      </w:pPr>
      <w:r w:rsidRPr="00D4254E">
        <w:rPr>
          <w:rFonts w:ascii="Source Sans Pro" w:hAnsi="Source Sans Pro" w:cs="Calibri"/>
          <w:sz w:val="22"/>
          <w:szCs w:val="22"/>
          <w14:ligatures w14:val="standardContextual"/>
        </w:rPr>
        <w:t>For basic information such as Login, Bookmarks, and Profile with NOVA, click </w:t>
      </w:r>
      <w:hyperlink r:id="rId16" w:tgtFrame="_blank" w:history="1">
        <w:r w:rsidRPr="008128B8">
          <w:rPr>
            <w:rFonts w:ascii="Source Sans Pro" w:hAnsi="Source Sans Pro" w:cs="Calibri"/>
            <w:b/>
            <w:bCs/>
            <w:color w:val="002060"/>
            <w:sz w:val="22"/>
            <w:szCs w:val="22"/>
            <w:u w:val="single"/>
            <w14:ligatures w14:val="standardContextual"/>
          </w:rPr>
          <w:t>here</w:t>
        </w:r>
      </w:hyperlink>
      <w:r w:rsidRPr="008128B8">
        <w:rPr>
          <w:rFonts w:ascii="Source Sans Pro" w:hAnsi="Source Sans Pro" w:cs="Calibri"/>
          <w:color w:val="414141"/>
          <w:sz w:val="22"/>
          <w:szCs w:val="22"/>
          <w14:ligatures w14:val="standardContextual"/>
        </w:rPr>
        <w:t>.</w:t>
      </w:r>
    </w:p>
    <w:p w14:paraId="5718755D" w14:textId="3E03CE23" w:rsidR="00BD276E" w:rsidRPr="00D4254E" w:rsidRDefault="00BD276E" w:rsidP="00BD276E">
      <w:pPr>
        <w:numPr>
          <w:ilvl w:val="0"/>
          <w:numId w:val="43"/>
        </w:numPr>
        <w:spacing w:line="231" w:lineRule="atLeast"/>
        <w:rPr>
          <w:rFonts w:ascii="Source Sans Pro" w:hAnsi="Source Sans Pro" w:cs="Calibri"/>
          <w:sz w:val="22"/>
          <w:szCs w:val="22"/>
          <w14:ligatures w14:val="standardContextual"/>
        </w:rPr>
      </w:pPr>
      <w:r w:rsidRPr="00D4254E">
        <w:rPr>
          <w:rFonts w:ascii="Source Sans Pro" w:hAnsi="Source Sans Pro" w:cs="Calibri"/>
          <w:sz w:val="22"/>
          <w:szCs w:val="22"/>
          <w14:ligatures w14:val="standardContextual"/>
        </w:rPr>
        <w:t>Every college is required to submit the 202</w:t>
      </w:r>
      <w:r w:rsidR="00CA4E40">
        <w:rPr>
          <w:rFonts w:ascii="Source Sans Pro" w:hAnsi="Source Sans Pro" w:cs="Calibri"/>
          <w:sz w:val="22"/>
          <w:szCs w:val="22"/>
          <w14:ligatures w14:val="standardContextual"/>
        </w:rPr>
        <w:t>4</w:t>
      </w:r>
      <w:r w:rsidRPr="00D4254E">
        <w:rPr>
          <w:rFonts w:ascii="Source Sans Pro" w:hAnsi="Source Sans Pro" w:cs="Calibri"/>
          <w:sz w:val="22"/>
          <w:szCs w:val="22"/>
          <w14:ligatures w14:val="standardContextual"/>
        </w:rPr>
        <w:t>-202</w:t>
      </w:r>
      <w:r w:rsidR="00CA4E40">
        <w:rPr>
          <w:rFonts w:ascii="Source Sans Pro" w:hAnsi="Source Sans Pro" w:cs="Calibri"/>
          <w:sz w:val="22"/>
          <w:szCs w:val="22"/>
          <w14:ligatures w14:val="standardContextual"/>
        </w:rPr>
        <w:t>5</w:t>
      </w:r>
      <w:r w:rsidRPr="00D4254E">
        <w:rPr>
          <w:rFonts w:ascii="Source Sans Pro" w:hAnsi="Source Sans Pro" w:cs="Calibri"/>
          <w:sz w:val="22"/>
          <w:szCs w:val="22"/>
          <w14:ligatures w14:val="standardContextual"/>
        </w:rPr>
        <w:t xml:space="preserve"> SEA Annual Report.</w:t>
      </w:r>
    </w:p>
    <w:p w14:paraId="2850990D" w14:textId="3684523E" w:rsidR="00BD276E" w:rsidRPr="00D4254E" w:rsidRDefault="00CA4E40" w:rsidP="00FC5370">
      <w:pPr>
        <w:numPr>
          <w:ilvl w:val="0"/>
          <w:numId w:val="43"/>
        </w:numPr>
        <w:spacing w:line="231" w:lineRule="atLeast"/>
        <w:rPr>
          <w:rFonts w:ascii="Source Sans Pro" w:eastAsia="Aptos" w:hAnsi="Source Sans Pro" w:cs="Calibri"/>
          <w:sz w:val="22"/>
          <w:szCs w:val="22"/>
          <w14:ligatures w14:val="standardContextual"/>
        </w:rPr>
      </w:pPr>
      <w:r>
        <w:rPr>
          <w:rFonts w:ascii="Source Sans Pro" w:hAnsi="Source Sans Pro" w:cs="Calibri"/>
          <w:sz w:val="22"/>
          <w:szCs w:val="22"/>
          <w14:ligatures w14:val="standardContextual"/>
        </w:rPr>
        <w:t>T</w:t>
      </w:r>
      <w:r w:rsidR="00BD276E" w:rsidRPr="00D4254E">
        <w:rPr>
          <w:rFonts w:ascii="Source Sans Pro" w:hAnsi="Source Sans Pro" w:cs="Calibri"/>
          <w:sz w:val="22"/>
          <w:szCs w:val="22"/>
          <w14:ligatures w14:val="standardContextual"/>
        </w:rPr>
        <w:t xml:space="preserve">he SEA Annual Report has </w:t>
      </w:r>
      <w:r w:rsidR="004A576A" w:rsidRPr="00D4254E">
        <w:rPr>
          <w:rFonts w:ascii="Source Sans Pro" w:hAnsi="Source Sans Pro" w:cs="Calibri"/>
          <w:sz w:val="22"/>
          <w:szCs w:val="22"/>
          <w14:ligatures w14:val="standardContextual"/>
        </w:rPr>
        <w:t>not</w:t>
      </w:r>
      <w:r w:rsidR="00BD276E" w:rsidRPr="00D4254E">
        <w:rPr>
          <w:rFonts w:ascii="Source Sans Pro" w:hAnsi="Source Sans Pro" w:cs="Calibri"/>
          <w:sz w:val="22"/>
          <w:szCs w:val="22"/>
          <w14:ligatures w14:val="standardContextual"/>
        </w:rPr>
        <w:t xml:space="preserve"> changed</w:t>
      </w:r>
      <w:r>
        <w:rPr>
          <w:rFonts w:ascii="Source Sans Pro" w:hAnsi="Source Sans Pro" w:cs="Calibri"/>
          <w:sz w:val="22"/>
          <w:szCs w:val="22"/>
          <w14:ligatures w14:val="standardContextual"/>
        </w:rPr>
        <w:t xml:space="preserve"> from the previous year</w:t>
      </w:r>
      <w:r w:rsidR="00BD276E" w:rsidRPr="00D4254E">
        <w:rPr>
          <w:rFonts w:ascii="Source Sans Pro" w:hAnsi="Source Sans Pro" w:cs="Calibri"/>
          <w:sz w:val="22"/>
          <w:szCs w:val="22"/>
          <w14:ligatures w14:val="standardContextual"/>
        </w:rPr>
        <w:t xml:space="preserve">; the metrics sections </w:t>
      </w:r>
      <w:r>
        <w:rPr>
          <w:rFonts w:ascii="Source Sans Pro" w:hAnsi="Source Sans Pro" w:cs="Calibri"/>
          <w:sz w:val="22"/>
          <w:szCs w:val="22"/>
          <w14:ligatures w14:val="standardContextual"/>
        </w:rPr>
        <w:t xml:space="preserve">still </w:t>
      </w:r>
      <w:r w:rsidR="004A576A" w:rsidRPr="00D4254E">
        <w:rPr>
          <w:rFonts w:ascii="Source Sans Pro" w:hAnsi="Source Sans Pro" w:cs="Calibri"/>
          <w:sz w:val="22"/>
          <w:szCs w:val="22"/>
          <w14:ligatures w14:val="standardContextual"/>
        </w:rPr>
        <w:t>reflect</w:t>
      </w:r>
      <w:r w:rsidR="00025AAC" w:rsidRPr="00D4254E">
        <w:rPr>
          <w:rFonts w:ascii="Source Sans Pro" w:hAnsi="Source Sans Pro" w:cs="Calibri"/>
          <w:sz w:val="22"/>
          <w:szCs w:val="22"/>
          <w14:ligatures w14:val="standardContextual"/>
        </w:rPr>
        <w:t xml:space="preserve"> the </w:t>
      </w:r>
      <w:r w:rsidR="00BD276E" w:rsidRPr="00D4254E">
        <w:rPr>
          <w:rFonts w:ascii="Source Sans Pro" w:eastAsia="Aptos" w:hAnsi="Source Sans Pro" w:cs="Calibri"/>
          <w:sz w:val="22"/>
          <w:szCs w:val="22"/>
          <w14:ligatures w14:val="standardContextual"/>
        </w:rPr>
        <w:t xml:space="preserve">target outcomes </w:t>
      </w:r>
      <w:r w:rsidR="00025AAC" w:rsidRPr="00D4254E">
        <w:rPr>
          <w:rFonts w:ascii="Source Sans Pro" w:eastAsia="Aptos" w:hAnsi="Source Sans Pro" w:cs="Calibri"/>
          <w:sz w:val="22"/>
          <w:szCs w:val="22"/>
          <w14:ligatures w14:val="standardContextual"/>
        </w:rPr>
        <w:t xml:space="preserve">colleges </w:t>
      </w:r>
      <w:r w:rsidR="00BD276E" w:rsidRPr="00D4254E">
        <w:rPr>
          <w:rFonts w:ascii="Source Sans Pro" w:eastAsia="Aptos" w:hAnsi="Source Sans Pro" w:cs="Calibri"/>
          <w:sz w:val="22"/>
          <w:szCs w:val="22"/>
          <w14:ligatures w14:val="standardContextual"/>
        </w:rPr>
        <w:t xml:space="preserve">developed in their </w:t>
      </w:r>
      <w:r w:rsidR="00BD276E" w:rsidRPr="004A576A">
        <w:rPr>
          <w:rFonts w:ascii="Source Sans Pro" w:eastAsia="Aptos" w:hAnsi="Source Sans Pro" w:cs="Calibri"/>
          <w:b/>
          <w:bCs/>
          <w:sz w:val="22"/>
          <w:szCs w:val="22"/>
          <w14:ligatures w14:val="standardContextual"/>
        </w:rPr>
        <w:t>2022-25 Student Equity Plan</w:t>
      </w:r>
      <w:r w:rsidR="008900C9">
        <w:rPr>
          <w:rFonts w:ascii="Source Sans Pro" w:eastAsia="Aptos" w:hAnsi="Source Sans Pro" w:cs="Calibri"/>
          <w:sz w:val="22"/>
          <w:szCs w:val="22"/>
          <w14:ligatures w14:val="standardContextual"/>
        </w:rPr>
        <w:t xml:space="preserve"> (not the new 2025-28 Student Equity Plan)</w:t>
      </w:r>
      <w:r w:rsidR="00CE6CE8" w:rsidRPr="00D4254E">
        <w:rPr>
          <w:rFonts w:ascii="Source Sans Pro" w:eastAsia="Aptos" w:hAnsi="Source Sans Pro" w:cs="Calibri"/>
          <w:sz w:val="22"/>
          <w:szCs w:val="22"/>
          <w14:ligatures w14:val="standardContextual"/>
        </w:rPr>
        <w:t xml:space="preserve">. </w:t>
      </w:r>
    </w:p>
    <w:p w14:paraId="7960702D" w14:textId="590C5FA7" w:rsidR="009D6864" w:rsidRDefault="00DF7957" w:rsidP="00D172AB">
      <w:pPr>
        <w:pStyle w:val="ListParagraph"/>
        <w:numPr>
          <w:ilvl w:val="0"/>
          <w:numId w:val="43"/>
        </w:numPr>
        <w:contextualSpacing w:val="0"/>
        <w:rPr>
          <w:rFonts w:ascii="Source Sans Pro" w:hAnsi="Source Sans Pro" w:cs="Calibri"/>
          <w:sz w:val="22"/>
          <w:szCs w:val="22"/>
          <w14:ligatures w14:val="standardContextual"/>
        </w:rPr>
      </w:pPr>
      <w:r w:rsidRPr="00D4254E">
        <w:rPr>
          <w:rFonts w:ascii="Source Sans Pro" w:hAnsi="Source Sans Pro" w:cs="Calibri"/>
          <w:sz w:val="22"/>
          <w:szCs w:val="22"/>
          <w14:ligatures w14:val="standardContextual"/>
        </w:rPr>
        <w:t>P</w:t>
      </w:r>
      <w:r w:rsidR="00BD276E" w:rsidRPr="00D4254E">
        <w:rPr>
          <w:rFonts w:ascii="Source Sans Pro" w:hAnsi="Source Sans Pro" w:cs="Calibri"/>
          <w:sz w:val="22"/>
          <w:szCs w:val="22"/>
          <w14:ligatures w14:val="standardContextual"/>
        </w:rPr>
        <w:t xml:space="preserve">lease click on the following link for a short </w:t>
      </w:r>
      <w:r w:rsidR="00BD276E" w:rsidRPr="00D4254E">
        <w:rPr>
          <w:rFonts w:ascii="Source Sans Pro" w:hAnsi="Source Sans Pro" w:cs="Calibri"/>
          <w:b/>
          <w:bCs/>
          <w:sz w:val="22"/>
          <w:szCs w:val="22"/>
          <w14:ligatures w14:val="standardContextual"/>
        </w:rPr>
        <w:t xml:space="preserve">Video </w:t>
      </w:r>
      <w:r w:rsidR="00907182">
        <w:rPr>
          <w:rFonts w:ascii="Source Sans Pro" w:hAnsi="Source Sans Pro" w:cs="Calibri"/>
          <w:b/>
          <w:bCs/>
          <w:sz w:val="22"/>
          <w:szCs w:val="22"/>
          <w14:ligatures w14:val="standardContextual"/>
        </w:rPr>
        <w:t>Guide</w:t>
      </w:r>
      <w:r w:rsidR="00BD276E" w:rsidRPr="00B374FC">
        <w:rPr>
          <w:rFonts w:ascii="Source Sans Pro" w:hAnsi="Source Sans Pro" w:cs="Calibri"/>
          <w:b/>
          <w:bCs/>
          <w:sz w:val="22"/>
          <w:szCs w:val="22"/>
          <w14:ligatures w14:val="standardContextual"/>
        </w:rPr>
        <w:t xml:space="preserve"> on the SEA Annual Report </w:t>
      </w:r>
      <w:r w:rsidR="00BD276E" w:rsidRPr="00D4254E">
        <w:rPr>
          <w:rFonts w:ascii="Source Sans Pro" w:hAnsi="Source Sans Pro" w:cs="Calibri"/>
          <w:sz w:val="22"/>
          <w:szCs w:val="22"/>
          <w14:ligatures w14:val="standardContextual"/>
        </w:rPr>
        <w:t>to provide further information and support</w:t>
      </w:r>
      <w:r w:rsidR="00DD6623" w:rsidRPr="00D4254E">
        <w:rPr>
          <w:rFonts w:ascii="Source Sans Pro" w:hAnsi="Source Sans Pro" w:cs="Calibri"/>
          <w:sz w:val="22"/>
          <w:szCs w:val="22"/>
          <w14:ligatures w14:val="standardContextual"/>
        </w:rPr>
        <w:t>:</w:t>
      </w:r>
    </w:p>
    <w:p w14:paraId="7154DAF8" w14:textId="4FF2363C" w:rsidR="00984612" w:rsidRPr="00BF74BF" w:rsidRDefault="00984612" w:rsidP="00984612">
      <w:pPr>
        <w:pStyle w:val="ListParagraph"/>
        <w:rPr>
          <w:rFonts w:ascii="Source Sans Pro" w:hAnsi="Source Sans Pro"/>
          <w:b/>
          <w:bCs/>
          <w:sz w:val="22"/>
          <w:szCs w:val="22"/>
        </w:rPr>
      </w:pPr>
      <w:hyperlink r:id="rId17" w:history="1">
        <w:r w:rsidRPr="00984612">
          <w:rPr>
            <w:rStyle w:val="Hyperlink"/>
            <w:rFonts w:ascii="Source Sans Pro" w:hAnsi="Source Sans Pro"/>
            <w:sz w:val="22"/>
            <w:szCs w:val="22"/>
          </w:rPr>
          <w:t>2023-2024 SEA Annual Report Video Guide</w:t>
        </w:r>
      </w:hyperlink>
      <w:r w:rsidRPr="00984612">
        <w:rPr>
          <w:rFonts w:ascii="Source Sans Pro" w:hAnsi="Source Sans Pro"/>
          <w:sz w:val="22"/>
          <w:szCs w:val="22"/>
        </w:rPr>
        <w:t xml:space="preserve"> </w:t>
      </w:r>
      <w:r>
        <w:rPr>
          <w:rFonts w:ascii="Source Sans Pro" w:hAnsi="Source Sans Pro"/>
          <w:sz w:val="22"/>
          <w:szCs w:val="22"/>
        </w:rPr>
        <w:t>(</w:t>
      </w:r>
      <w:r w:rsidRPr="00984612">
        <w:rPr>
          <w:rFonts w:ascii="Source Sans Pro" w:hAnsi="Source Sans Pro"/>
          <w:color w:val="0000FF"/>
          <w:sz w:val="22"/>
          <w:szCs w:val="22"/>
        </w:rPr>
        <w:t>Passcode: EJRC@d6^)</w:t>
      </w:r>
      <w:r w:rsidR="008900C9">
        <w:rPr>
          <w:rFonts w:ascii="Source Sans Pro" w:hAnsi="Source Sans Pro"/>
          <w:color w:val="0000FF"/>
          <w:sz w:val="22"/>
          <w:szCs w:val="22"/>
        </w:rPr>
        <w:t xml:space="preserve">  </w:t>
      </w:r>
      <w:r w:rsidR="008900C9" w:rsidRPr="00BF74BF">
        <w:rPr>
          <w:rFonts w:ascii="Source Sans Pro" w:hAnsi="Source Sans Pro"/>
          <w:b/>
          <w:bCs/>
          <w:color w:val="0000FF"/>
          <w:sz w:val="22"/>
          <w:szCs w:val="22"/>
        </w:rPr>
        <w:t xml:space="preserve">(NOTE: </w:t>
      </w:r>
      <w:r w:rsidR="00D23E94" w:rsidRPr="00BF74BF">
        <w:rPr>
          <w:rFonts w:ascii="Source Sans Pro" w:hAnsi="Source Sans Pro"/>
          <w:b/>
          <w:bCs/>
          <w:color w:val="0000FF"/>
          <w:sz w:val="22"/>
          <w:szCs w:val="22"/>
        </w:rPr>
        <w:t xml:space="preserve">Although the video guide is referring to the 2023-24 Year, </w:t>
      </w:r>
      <w:r w:rsidR="00473042">
        <w:rPr>
          <w:rFonts w:ascii="Source Sans Pro" w:hAnsi="Source Sans Pro"/>
          <w:b/>
          <w:bCs/>
          <w:color w:val="0000FF"/>
          <w:sz w:val="22"/>
          <w:szCs w:val="22"/>
        </w:rPr>
        <w:t xml:space="preserve"> </w:t>
      </w:r>
      <w:r w:rsidR="00BF74BF" w:rsidRPr="00BF74BF">
        <w:rPr>
          <w:rFonts w:ascii="Source Sans Pro" w:hAnsi="Source Sans Pro"/>
          <w:b/>
          <w:bCs/>
          <w:color w:val="0000FF"/>
          <w:sz w:val="22"/>
          <w:szCs w:val="22"/>
        </w:rPr>
        <w:t>it’s the exact same instructions for the 2024-25 SEA Annual Report.)</w:t>
      </w:r>
    </w:p>
    <w:p w14:paraId="5E0B8AC6" w14:textId="77777777" w:rsidR="00D172AB" w:rsidRPr="00984612" w:rsidRDefault="00D172AB" w:rsidP="00D172AB">
      <w:pPr>
        <w:pStyle w:val="ListParagraph"/>
        <w:contextualSpacing w:val="0"/>
        <w:rPr>
          <w:rFonts w:ascii="Source Sans Pro" w:hAnsi="Source Sans Pro" w:cs="Calibri"/>
          <w:sz w:val="6"/>
          <w:szCs w:val="6"/>
          <w14:ligatures w14:val="standardContextual"/>
        </w:rPr>
      </w:pPr>
    </w:p>
    <w:p w14:paraId="30CBD89E" w14:textId="3C13D045" w:rsidR="009D6864" w:rsidRPr="00B374FC" w:rsidRDefault="009D6864" w:rsidP="00D172AB">
      <w:pPr>
        <w:pStyle w:val="ListParagraph"/>
        <w:rPr>
          <w:rFonts w:ascii="Source Sans Pro" w:eastAsia="Aptos" w:hAnsi="Source Sans Pro" w:cs="Calibri"/>
          <w:sz w:val="22"/>
          <w:szCs w:val="22"/>
          <w14:ligatures w14:val="standardContextual"/>
        </w:rPr>
      </w:pPr>
      <w:r w:rsidRPr="00B374FC">
        <w:rPr>
          <w:rFonts w:ascii="Source Sans Pro" w:eastAsia="Aptos" w:hAnsi="Source Sans Pro" w:cs="Calibri"/>
          <w:sz w:val="22"/>
          <w:szCs w:val="22"/>
          <w14:ligatures w14:val="standardContextual"/>
        </w:rPr>
        <w:t xml:space="preserve">Here are the </w:t>
      </w:r>
      <w:r w:rsidR="00D172AB">
        <w:rPr>
          <w:rFonts w:ascii="Source Sans Pro" w:eastAsia="Aptos" w:hAnsi="Source Sans Pro" w:cs="Calibri"/>
          <w:sz w:val="22"/>
          <w:szCs w:val="22"/>
          <w14:ligatures w14:val="standardContextual"/>
        </w:rPr>
        <w:t xml:space="preserve">video </w:t>
      </w:r>
      <w:r w:rsidRPr="00B374FC">
        <w:rPr>
          <w:rFonts w:ascii="Source Sans Pro" w:eastAsia="Aptos" w:hAnsi="Source Sans Pro" w:cs="Calibri"/>
          <w:sz w:val="22"/>
          <w:szCs w:val="22"/>
          <w14:ligatures w14:val="standardContextual"/>
        </w:rPr>
        <w:t xml:space="preserve">timestamps for each of the sections of the SEA Annual Report: </w:t>
      </w:r>
      <w:r w:rsidRPr="00B374FC">
        <w:rPr>
          <w:rFonts w:ascii="Source Sans Pro" w:eastAsia="Aptos" w:hAnsi="Source Sans Pro" w:cs="Calibri"/>
          <w:color w:val="414141"/>
          <w:sz w:val="22"/>
          <w:szCs w:val="22"/>
          <w14:ligatures w14:val="standardContextual"/>
        </w:rPr>
        <w:t> </w:t>
      </w:r>
    </w:p>
    <w:p w14:paraId="17420157" w14:textId="11330B3B" w:rsidR="009D6864" w:rsidRPr="00DD6623" w:rsidRDefault="009D6864" w:rsidP="009D6864">
      <w:pPr>
        <w:numPr>
          <w:ilvl w:val="0"/>
          <w:numId w:val="44"/>
        </w:numPr>
        <w:ind w:left="2160"/>
        <w:rPr>
          <w:rFonts w:ascii="Source Sans Pro" w:hAnsi="Source Sans Pro" w:cs="Calibri"/>
          <w:sz w:val="22"/>
          <w:szCs w:val="22"/>
          <w14:ligatures w14:val="standardContextual"/>
        </w:rPr>
      </w:pPr>
      <w:r w:rsidRPr="00DD6623">
        <w:rPr>
          <w:rFonts w:ascii="Source Sans Pro" w:hAnsi="Source Sans Pro" w:cs="Calibri"/>
          <w:sz w:val="22"/>
          <w:szCs w:val="22"/>
          <w14:ligatures w14:val="standardContextual"/>
        </w:rPr>
        <w:t>Contacts:</w:t>
      </w:r>
      <w:r w:rsidR="000D518A">
        <w:rPr>
          <w:rFonts w:ascii="Source Sans Pro" w:hAnsi="Source Sans Pro" w:cs="Calibri"/>
          <w:sz w:val="22"/>
          <w:szCs w:val="22"/>
          <w14:ligatures w14:val="standardContextual"/>
        </w:rPr>
        <w:t xml:space="preserve"> </w:t>
      </w:r>
      <w:r w:rsidR="000D518A" w:rsidRPr="000D518A">
        <w:rPr>
          <w:rFonts w:ascii="Source Sans Pro" w:hAnsi="Source Sans Pro" w:cs="Calibri"/>
          <w:i/>
          <w:iCs/>
          <w:sz w:val="22"/>
          <w:szCs w:val="22"/>
          <w14:ligatures w14:val="standardContextual"/>
        </w:rPr>
        <w:t>2:02</w:t>
      </w:r>
    </w:p>
    <w:p w14:paraId="5A3A1536" w14:textId="476A932D" w:rsidR="009D6864" w:rsidRPr="000D518A" w:rsidRDefault="009D6864" w:rsidP="009D6864">
      <w:pPr>
        <w:numPr>
          <w:ilvl w:val="0"/>
          <w:numId w:val="44"/>
        </w:numPr>
        <w:ind w:left="2160"/>
        <w:rPr>
          <w:rFonts w:ascii="Source Sans Pro" w:hAnsi="Source Sans Pro" w:cs="Calibri"/>
          <w:i/>
          <w:iCs/>
          <w:sz w:val="22"/>
          <w:szCs w:val="22"/>
          <w14:ligatures w14:val="standardContextual"/>
        </w:rPr>
      </w:pPr>
      <w:r w:rsidRPr="00DD6623">
        <w:rPr>
          <w:rFonts w:ascii="Source Sans Pro" w:hAnsi="Source Sans Pro" w:cs="Calibri"/>
          <w:sz w:val="22"/>
          <w:szCs w:val="22"/>
          <w14:ligatures w14:val="standardContextual"/>
        </w:rPr>
        <w:t>Expenditures:</w:t>
      </w:r>
      <w:r w:rsidR="000D518A">
        <w:rPr>
          <w:rFonts w:ascii="Source Sans Pro" w:hAnsi="Source Sans Pro" w:cs="Calibri"/>
          <w:sz w:val="22"/>
          <w:szCs w:val="22"/>
          <w14:ligatures w14:val="standardContextual"/>
        </w:rPr>
        <w:t xml:space="preserve"> </w:t>
      </w:r>
      <w:r w:rsidR="000D518A" w:rsidRPr="000D518A">
        <w:rPr>
          <w:rFonts w:ascii="Source Sans Pro" w:hAnsi="Source Sans Pro" w:cs="Calibri"/>
          <w:i/>
          <w:iCs/>
          <w:sz w:val="22"/>
          <w:szCs w:val="22"/>
          <w14:ligatures w14:val="standardContextual"/>
        </w:rPr>
        <w:t>3:13</w:t>
      </w:r>
    </w:p>
    <w:p w14:paraId="3C86ED85" w14:textId="0BD9687D" w:rsidR="009D6864" w:rsidRPr="009D6864" w:rsidRDefault="009D6864" w:rsidP="009D6864">
      <w:pPr>
        <w:rPr>
          <w:rFonts w:ascii="Source Sans Pro" w:hAnsi="Source Sans Pro" w:cs="Calibri"/>
          <w:sz w:val="22"/>
          <w:szCs w:val="22"/>
          <w14:ligatures w14:val="standardContextual"/>
        </w:rPr>
        <w:sectPr w:rsidR="009D6864" w:rsidRPr="009D6864" w:rsidSect="00386BCD">
          <w:type w:val="continuous"/>
          <w:pgSz w:w="16340" w:h="12240" w:orient="landscape"/>
          <w:pgMar w:top="432" w:right="1440" w:bottom="288" w:left="1440" w:header="432" w:footer="720" w:gutter="0"/>
          <w:cols w:space="720"/>
          <w:noEndnote/>
          <w:titlePg/>
          <w:docGrid w:linePitch="272"/>
        </w:sectPr>
      </w:pPr>
    </w:p>
    <w:p w14:paraId="0C2E4772" w14:textId="3EC05C8E" w:rsidR="00BD276E" w:rsidRPr="00DD6623" w:rsidRDefault="00BD276E" w:rsidP="0026145F">
      <w:pPr>
        <w:numPr>
          <w:ilvl w:val="0"/>
          <w:numId w:val="44"/>
        </w:numPr>
        <w:spacing w:line="231" w:lineRule="atLeast"/>
        <w:ind w:left="2160"/>
        <w:rPr>
          <w:rFonts w:ascii="Source Sans Pro" w:hAnsi="Source Sans Pro" w:cs="Calibri"/>
          <w:sz w:val="22"/>
          <w:szCs w:val="22"/>
          <w14:ligatures w14:val="standardContextual"/>
        </w:rPr>
      </w:pPr>
      <w:r w:rsidRPr="00DD6623">
        <w:rPr>
          <w:rFonts w:ascii="Source Sans Pro" w:hAnsi="Source Sans Pro" w:cs="Calibri"/>
          <w:sz w:val="22"/>
          <w:szCs w:val="22"/>
          <w14:ligatures w14:val="standardContextual"/>
        </w:rPr>
        <w:t>Category Spending:</w:t>
      </w:r>
      <w:r w:rsidR="000D518A">
        <w:rPr>
          <w:rFonts w:ascii="Source Sans Pro" w:hAnsi="Source Sans Pro" w:cs="Calibri"/>
          <w:sz w:val="22"/>
          <w:szCs w:val="22"/>
          <w14:ligatures w14:val="standardContextual"/>
        </w:rPr>
        <w:t xml:space="preserve"> </w:t>
      </w:r>
      <w:r w:rsidR="000D518A" w:rsidRPr="000D518A">
        <w:rPr>
          <w:rFonts w:ascii="Source Sans Pro" w:hAnsi="Source Sans Pro" w:cs="Calibri"/>
          <w:i/>
          <w:iCs/>
          <w:sz w:val="22"/>
          <w:szCs w:val="22"/>
          <w14:ligatures w14:val="standardContextual"/>
        </w:rPr>
        <w:t>4:40</w:t>
      </w:r>
    </w:p>
    <w:p w14:paraId="667786ED" w14:textId="6BEC8131" w:rsidR="00BD276E" w:rsidRPr="00DD6623" w:rsidRDefault="00BD276E" w:rsidP="0026145F">
      <w:pPr>
        <w:numPr>
          <w:ilvl w:val="0"/>
          <w:numId w:val="44"/>
        </w:numPr>
        <w:spacing w:line="231" w:lineRule="atLeast"/>
        <w:ind w:left="2160"/>
        <w:rPr>
          <w:rFonts w:ascii="Source Sans Pro" w:hAnsi="Source Sans Pro" w:cs="Calibri"/>
          <w:sz w:val="22"/>
          <w:szCs w:val="22"/>
          <w14:ligatures w14:val="standardContextual"/>
        </w:rPr>
      </w:pPr>
      <w:r w:rsidRPr="00DD6623">
        <w:rPr>
          <w:rFonts w:ascii="Source Sans Pro" w:hAnsi="Source Sans Pro" w:cs="Calibri"/>
          <w:sz w:val="22"/>
          <w:szCs w:val="22"/>
          <w14:ligatures w14:val="standardContextual"/>
        </w:rPr>
        <w:t>Metrics:</w:t>
      </w:r>
      <w:r w:rsidR="000D518A">
        <w:rPr>
          <w:rFonts w:ascii="Source Sans Pro" w:hAnsi="Source Sans Pro" w:cs="Calibri"/>
          <w:sz w:val="22"/>
          <w:szCs w:val="22"/>
          <w14:ligatures w14:val="standardContextual"/>
        </w:rPr>
        <w:t xml:space="preserve"> </w:t>
      </w:r>
      <w:r w:rsidR="000D518A" w:rsidRPr="000D518A">
        <w:rPr>
          <w:rFonts w:ascii="Source Sans Pro" w:hAnsi="Source Sans Pro" w:cs="Calibri"/>
          <w:i/>
          <w:iCs/>
          <w:sz w:val="22"/>
          <w:szCs w:val="22"/>
          <w14:ligatures w14:val="standardContextual"/>
        </w:rPr>
        <w:t>5:56</w:t>
      </w:r>
    </w:p>
    <w:p w14:paraId="128019E0" w14:textId="43668DBB" w:rsidR="00BD276E" w:rsidRPr="00DD6623" w:rsidRDefault="00BD276E" w:rsidP="0026145F">
      <w:pPr>
        <w:numPr>
          <w:ilvl w:val="0"/>
          <w:numId w:val="44"/>
        </w:numPr>
        <w:spacing w:line="231" w:lineRule="atLeast"/>
        <w:ind w:left="2160"/>
        <w:rPr>
          <w:rFonts w:ascii="Source Sans Pro" w:hAnsi="Source Sans Pro" w:cs="Calibri"/>
          <w:sz w:val="22"/>
          <w:szCs w:val="22"/>
          <w14:ligatures w14:val="standardContextual"/>
        </w:rPr>
      </w:pPr>
      <w:r w:rsidRPr="00DD6623">
        <w:rPr>
          <w:rFonts w:ascii="Source Sans Pro" w:hAnsi="Source Sans Pro" w:cs="Calibri"/>
          <w:sz w:val="22"/>
          <w:szCs w:val="22"/>
          <w14:ligatures w14:val="standardContextual"/>
        </w:rPr>
        <w:t>Success Story (Optional):</w:t>
      </w:r>
      <w:r w:rsidR="000D518A">
        <w:rPr>
          <w:rFonts w:ascii="Source Sans Pro" w:hAnsi="Source Sans Pro" w:cs="Calibri"/>
          <w:sz w:val="22"/>
          <w:szCs w:val="22"/>
          <w14:ligatures w14:val="standardContextual"/>
        </w:rPr>
        <w:t xml:space="preserve"> </w:t>
      </w:r>
      <w:r w:rsidR="000D518A" w:rsidRPr="000D518A">
        <w:rPr>
          <w:rFonts w:ascii="Source Sans Pro" w:hAnsi="Source Sans Pro" w:cs="Calibri"/>
          <w:i/>
          <w:iCs/>
          <w:sz w:val="22"/>
          <w:szCs w:val="22"/>
          <w14:ligatures w14:val="standardContextual"/>
        </w:rPr>
        <w:t>10:00</w:t>
      </w:r>
    </w:p>
    <w:p w14:paraId="576D6FCE" w14:textId="2BF4F4C9" w:rsidR="00BD276E" w:rsidRPr="00386BCD" w:rsidRDefault="00BD276E" w:rsidP="0026145F">
      <w:pPr>
        <w:numPr>
          <w:ilvl w:val="0"/>
          <w:numId w:val="44"/>
        </w:numPr>
        <w:spacing w:line="231" w:lineRule="atLeast"/>
        <w:ind w:left="2160"/>
        <w:rPr>
          <w:rFonts w:ascii="Source Sans Pro" w:hAnsi="Source Sans Pro" w:cs="Calibri"/>
          <w:sz w:val="22"/>
          <w:szCs w:val="22"/>
          <w14:ligatures w14:val="standardContextual"/>
        </w:rPr>
      </w:pPr>
      <w:r w:rsidRPr="00DD6623">
        <w:rPr>
          <w:rFonts w:ascii="Source Sans Pro" w:hAnsi="Source Sans Pro" w:cs="Calibri"/>
          <w:sz w:val="22"/>
          <w:szCs w:val="22"/>
          <w14:ligatures w14:val="standardContextual"/>
        </w:rPr>
        <w:t xml:space="preserve">Challenges (Optional): </w:t>
      </w:r>
      <w:r w:rsidR="000D518A" w:rsidRPr="000D518A">
        <w:rPr>
          <w:rFonts w:ascii="Source Sans Pro" w:hAnsi="Source Sans Pro" w:cs="Calibri"/>
          <w:i/>
          <w:iCs/>
          <w:sz w:val="22"/>
          <w:szCs w:val="22"/>
          <w14:ligatures w14:val="standardContextual"/>
        </w:rPr>
        <w:t>10:00</w:t>
      </w:r>
    </w:p>
    <w:p w14:paraId="38433D01" w14:textId="1B8E0C67" w:rsidR="00BD276E" w:rsidRPr="009D6864" w:rsidRDefault="00BD276E" w:rsidP="009D6864">
      <w:pPr>
        <w:numPr>
          <w:ilvl w:val="0"/>
          <w:numId w:val="44"/>
        </w:numPr>
        <w:spacing w:after="840" w:line="231" w:lineRule="atLeast"/>
        <w:ind w:left="2160"/>
        <w:rPr>
          <w:rFonts w:ascii="Source Sans Pro" w:hAnsi="Source Sans Pro"/>
          <w:sz w:val="22"/>
          <w:szCs w:val="22"/>
          <w14:ligatures w14:val="standardContextual"/>
        </w:rPr>
      </w:pPr>
      <w:r w:rsidRPr="00DD6623">
        <w:rPr>
          <w:rFonts w:ascii="Source Sans Pro" w:hAnsi="Source Sans Pro"/>
          <w:sz w:val="22"/>
          <w:szCs w:val="22"/>
          <w14:ligatures w14:val="standardContextual"/>
        </w:rPr>
        <w:t>Preview and Submit</w:t>
      </w:r>
      <w:r w:rsidR="00DD6623">
        <w:rPr>
          <w:rFonts w:ascii="Source Sans Pro" w:hAnsi="Source Sans Pro"/>
          <w:sz w:val="22"/>
          <w:szCs w:val="22"/>
          <w14:ligatures w14:val="standardContextual"/>
        </w:rPr>
        <w:t>:</w:t>
      </w:r>
      <w:r w:rsidR="000D518A">
        <w:rPr>
          <w:rFonts w:ascii="Source Sans Pro" w:hAnsi="Source Sans Pro"/>
          <w:sz w:val="22"/>
          <w:szCs w:val="22"/>
          <w14:ligatures w14:val="standardContextual"/>
        </w:rPr>
        <w:t xml:space="preserve"> </w:t>
      </w:r>
      <w:r w:rsidR="000D518A" w:rsidRPr="000D518A">
        <w:rPr>
          <w:rFonts w:ascii="Source Sans Pro" w:hAnsi="Source Sans Pro"/>
          <w:i/>
          <w:iCs/>
          <w:sz w:val="22"/>
          <w:szCs w:val="22"/>
          <w14:ligatures w14:val="standardContextual"/>
        </w:rPr>
        <w:t>11:14</w:t>
      </w:r>
    </w:p>
    <w:p w14:paraId="3B84695C" w14:textId="77777777" w:rsidR="00856FBD" w:rsidRDefault="00856FBD" w:rsidP="00D77962">
      <w:pPr>
        <w:pStyle w:val="Default"/>
        <w:rPr>
          <w:rFonts w:ascii="Source Sans Pro" w:eastAsiaTheme="majorEastAsia" w:hAnsi="Source Sans Pro" w:cstheme="majorBidi"/>
          <w:b/>
          <w:bCs/>
          <w:color w:val="000000" w:themeColor="text1"/>
        </w:rPr>
      </w:pPr>
    </w:p>
    <w:p w14:paraId="0C24237E" w14:textId="400283BB" w:rsidR="00D77962" w:rsidRPr="0046458D" w:rsidRDefault="000F429C" w:rsidP="00D77962">
      <w:pPr>
        <w:pStyle w:val="Default"/>
        <w:rPr>
          <w:rFonts w:ascii="Source Sans Pro" w:eastAsiaTheme="majorEastAsia" w:hAnsi="Source Sans Pro" w:cstheme="majorBidi"/>
          <w:b/>
          <w:bCs/>
          <w:color w:val="000000" w:themeColor="text1"/>
          <w:sz w:val="32"/>
          <w:szCs w:val="32"/>
        </w:rPr>
      </w:pPr>
      <w:r w:rsidRPr="0046458D">
        <w:rPr>
          <w:rFonts w:ascii="Source Sans Pro" w:eastAsiaTheme="majorEastAsia" w:hAnsi="Source Sans Pro" w:cstheme="majorBidi"/>
          <w:b/>
          <w:bCs/>
          <w:color w:val="000000" w:themeColor="text1"/>
        </w:rPr>
        <w:t xml:space="preserve">If you have any questions or </w:t>
      </w:r>
      <w:r w:rsidR="002414F8" w:rsidRPr="0046458D">
        <w:rPr>
          <w:rFonts w:ascii="Source Sans Pro" w:eastAsiaTheme="majorEastAsia" w:hAnsi="Source Sans Pro" w:cstheme="majorBidi"/>
          <w:b/>
          <w:bCs/>
          <w:color w:val="000000" w:themeColor="text1"/>
        </w:rPr>
        <w:t xml:space="preserve">would like additional support </w:t>
      </w:r>
      <w:r w:rsidR="00DA3789" w:rsidRPr="0046458D">
        <w:rPr>
          <w:rFonts w:ascii="Source Sans Pro" w:eastAsiaTheme="majorEastAsia" w:hAnsi="Source Sans Pro" w:cstheme="majorBidi"/>
          <w:b/>
          <w:bCs/>
          <w:color w:val="000000" w:themeColor="text1"/>
        </w:rPr>
        <w:t xml:space="preserve">related to </w:t>
      </w:r>
      <w:r w:rsidRPr="0046458D">
        <w:rPr>
          <w:rFonts w:ascii="Source Sans Pro" w:eastAsiaTheme="majorEastAsia" w:hAnsi="Source Sans Pro" w:cstheme="majorBidi"/>
          <w:b/>
          <w:bCs/>
          <w:color w:val="000000" w:themeColor="text1"/>
        </w:rPr>
        <w:t>the SEA Annual Report, please contact the Chancellor’s</w:t>
      </w:r>
      <w:r w:rsidR="00406B70" w:rsidRPr="0046458D">
        <w:rPr>
          <w:rFonts w:ascii="Source Sans Pro" w:eastAsiaTheme="majorEastAsia" w:hAnsi="Source Sans Pro" w:cstheme="majorBidi"/>
          <w:b/>
          <w:bCs/>
          <w:color w:val="000000" w:themeColor="text1"/>
        </w:rPr>
        <w:t xml:space="preserve"> Office SEA support team:</w:t>
      </w:r>
      <w:r w:rsidR="00AC5729" w:rsidRPr="0046458D">
        <w:rPr>
          <w:rFonts w:ascii="Source Sans Pro" w:eastAsiaTheme="majorEastAsia" w:hAnsi="Source Sans Pro" w:cstheme="majorBidi"/>
          <w:b/>
          <w:bCs/>
          <w:color w:val="000000" w:themeColor="text1"/>
        </w:rPr>
        <w:t xml:space="preserve"> </w:t>
      </w:r>
    </w:p>
    <w:p w14:paraId="760CA403" w14:textId="239B2C6F" w:rsidR="004C168D" w:rsidRPr="009D6864" w:rsidRDefault="00B91430" w:rsidP="009D6864">
      <w:pPr>
        <w:pStyle w:val="Default"/>
        <w:spacing w:after="720"/>
        <w:jc w:val="center"/>
        <w:rPr>
          <w:rFonts w:ascii="Source Sans Pro" w:eastAsiaTheme="majorEastAsia" w:hAnsi="Source Sans Pro" w:cstheme="majorBidi"/>
          <w:color w:val="000000" w:themeColor="text1"/>
        </w:rPr>
      </w:pPr>
      <w:hyperlink r:id="rId18" w:history="1">
        <w:r w:rsidRPr="00310157">
          <w:rPr>
            <w:rStyle w:val="Hyperlink"/>
            <w:rFonts w:ascii="Source Sans Pro" w:eastAsiaTheme="majorEastAsia" w:hAnsi="Source Sans Pro" w:cstheme="majorBidi"/>
            <w:b/>
            <w:bCs/>
            <w:sz w:val="32"/>
            <w:szCs w:val="32"/>
          </w:rPr>
          <w:t>SEAPrograminfo@cccco.edu</w:t>
        </w:r>
      </w:hyperlink>
    </w:p>
    <w:p w14:paraId="4FE2506C" w14:textId="4A2BAC34" w:rsidR="004C168D" w:rsidRDefault="004C168D" w:rsidP="009D6864">
      <w:pPr>
        <w:spacing w:after="240"/>
        <w:jc w:val="center"/>
        <w:rPr>
          <w:rFonts w:ascii="Source Sans Pro" w:hAnsi="Source Sans Pro" w:cs="Arial"/>
          <w:b/>
          <w:bCs/>
          <w:color w:val="002F6D"/>
          <w:sz w:val="24"/>
          <w:szCs w:val="24"/>
        </w:rPr>
      </w:pPr>
      <w:r w:rsidRPr="0082293A">
        <w:rPr>
          <w:rFonts w:ascii="Source Sans Pro" w:hAnsi="Source Sans Pro" w:cs="Arial"/>
          <w:b/>
          <w:bCs/>
          <w:color w:val="002F6D"/>
          <w:sz w:val="24"/>
          <w:szCs w:val="24"/>
        </w:rPr>
        <w:t>Quick Links to each Section of the SEA Annual Report</w:t>
      </w:r>
      <w:r w:rsidR="00415289" w:rsidRPr="0082293A">
        <w:rPr>
          <w:rFonts w:ascii="Source Sans Pro" w:hAnsi="Source Sans Pro" w:cs="Arial"/>
          <w:b/>
          <w:bCs/>
          <w:color w:val="002F6D"/>
          <w:sz w:val="24"/>
          <w:szCs w:val="24"/>
        </w:rPr>
        <w:t xml:space="preserve"> Template (Ctrl</w:t>
      </w:r>
      <w:r w:rsidR="001D6ADB" w:rsidRPr="0082293A">
        <w:rPr>
          <w:rFonts w:ascii="Source Sans Pro" w:hAnsi="Source Sans Pro" w:cs="Arial"/>
          <w:b/>
          <w:bCs/>
          <w:color w:val="002F6D"/>
          <w:sz w:val="24"/>
          <w:szCs w:val="24"/>
        </w:rPr>
        <w:t xml:space="preserve"> Click)</w:t>
      </w:r>
      <w:r w:rsidR="00415289" w:rsidRPr="0082293A">
        <w:rPr>
          <w:rFonts w:ascii="Source Sans Pro" w:hAnsi="Source Sans Pro" w:cs="Arial"/>
          <w:b/>
          <w:bCs/>
          <w:color w:val="002F6D"/>
          <w:sz w:val="24"/>
          <w:szCs w:val="24"/>
        </w:rPr>
        <w:t xml:space="preserve"> </w:t>
      </w:r>
    </w:p>
    <w:p w14:paraId="3C45CD0D" w14:textId="57821D2C" w:rsidR="008128B8" w:rsidRPr="00855447" w:rsidRDefault="00855447" w:rsidP="00855447">
      <w:pPr>
        <w:pStyle w:val="TOC1"/>
        <w:tabs>
          <w:tab w:val="right" w:leader="dot" w:pos="13450"/>
        </w:tabs>
        <w:spacing w:after="240"/>
        <w:rPr>
          <w:rFonts w:cs="Arial"/>
          <w:b/>
          <w:bCs/>
          <w:sz w:val="22"/>
          <w:szCs w:val="22"/>
        </w:rPr>
      </w:pPr>
      <w:hyperlink w:anchor="Section1" w:tooltip="SECTION 1 – CONTACTS" w:history="1">
        <w:r w:rsidRPr="00CE55CB">
          <w:rPr>
            <w:rStyle w:val="Hyperlink"/>
            <w:rFonts w:cs="Arial"/>
            <w:b/>
            <w:bCs/>
            <w:sz w:val="22"/>
            <w:szCs w:val="22"/>
          </w:rPr>
          <w:t>SECTION 1 – CONTACTS</w:t>
        </w:r>
      </w:hyperlink>
    </w:p>
    <w:p w14:paraId="7E3C6268" w14:textId="057E203F" w:rsidR="00855447" w:rsidRPr="00855447" w:rsidRDefault="00855447" w:rsidP="00855447">
      <w:pPr>
        <w:pStyle w:val="TOC1"/>
        <w:tabs>
          <w:tab w:val="right" w:leader="dot" w:pos="13450"/>
        </w:tabs>
        <w:spacing w:after="240"/>
        <w:rPr>
          <w:rFonts w:cs="Arial"/>
          <w:b/>
          <w:bCs/>
          <w:sz w:val="22"/>
          <w:szCs w:val="22"/>
        </w:rPr>
      </w:pPr>
      <w:hyperlink w:anchor="Section2" w:tooltip="SECTION 2 – EXPENDITURES" w:history="1">
        <w:r w:rsidRPr="00CE55CB">
          <w:rPr>
            <w:rStyle w:val="Hyperlink"/>
            <w:rFonts w:cs="Arial"/>
            <w:b/>
            <w:bCs/>
            <w:sz w:val="22"/>
            <w:szCs w:val="22"/>
          </w:rPr>
          <w:t>SECTION 2 – EXPENDITURES</w:t>
        </w:r>
      </w:hyperlink>
    </w:p>
    <w:p w14:paraId="7E77FD0E" w14:textId="5E5567A3" w:rsidR="00855447" w:rsidRPr="00855447" w:rsidRDefault="00855447" w:rsidP="00855447">
      <w:pPr>
        <w:pStyle w:val="TOC1"/>
        <w:tabs>
          <w:tab w:val="right" w:leader="dot" w:pos="13450"/>
        </w:tabs>
        <w:spacing w:after="240"/>
        <w:rPr>
          <w:rFonts w:cs="Arial"/>
          <w:b/>
          <w:bCs/>
          <w:sz w:val="22"/>
          <w:szCs w:val="22"/>
        </w:rPr>
      </w:pPr>
      <w:hyperlink w:anchor="Section3" w:tooltip="SECTION 3 – CATEGORY SPENDING" w:history="1">
        <w:r w:rsidRPr="00CE55CB">
          <w:rPr>
            <w:rStyle w:val="Hyperlink"/>
            <w:rFonts w:cs="Arial"/>
            <w:b/>
            <w:bCs/>
            <w:sz w:val="22"/>
            <w:szCs w:val="22"/>
          </w:rPr>
          <w:t>SECTION 3 – CATEGORY SPENDING</w:t>
        </w:r>
      </w:hyperlink>
    </w:p>
    <w:p w14:paraId="55434B2B" w14:textId="781209B7" w:rsidR="00855447" w:rsidRPr="00855447" w:rsidRDefault="00855447" w:rsidP="00855447">
      <w:pPr>
        <w:pStyle w:val="TOC1"/>
        <w:tabs>
          <w:tab w:val="right" w:leader="dot" w:pos="13450"/>
        </w:tabs>
        <w:spacing w:after="240"/>
        <w:rPr>
          <w:rFonts w:cs="Arial"/>
          <w:b/>
          <w:bCs/>
          <w:sz w:val="22"/>
          <w:szCs w:val="22"/>
        </w:rPr>
      </w:pPr>
      <w:hyperlink w:anchor="Section4" w:tooltip="SECTION 4 – METRICS AND OUTCOMES" w:history="1">
        <w:r w:rsidRPr="00CE55CB">
          <w:rPr>
            <w:rStyle w:val="Hyperlink"/>
            <w:rFonts w:cs="Arial"/>
            <w:b/>
            <w:bCs/>
            <w:sz w:val="22"/>
            <w:szCs w:val="22"/>
          </w:rPr>
          <w:t>SECTION 4 – METRICS AND OUTCOMES</w:t>
        </w:r>
      </w:hyperlink>
    </w:p>
    <w:p w14:paraId="1B5F4C17" w14:textId="2FB81FDB" w:rsidR="00855447" w:rsidRDefault="00855447" w:rsidP="00855447">
      <w:pPr>
        <w:pStyle w:val="TOC1"/>
        <w:tabs>
          <w:tab w:val="right" w:leader="dot" w:pos="13450"/>
        </w:tabs>
        <w:spacing w:after="240"/>
        <w:rPr>
          <w:rFonts w:cs="Arial"/>
          <w:b/>
          <w:bCs/>
          <w:sz w:val="22"/>
          <w:szCs w:val="22"/>
        </w:rPr>
      </w:pPr>
      <w:hyperlink w:anchor="Section5" w:tooltip="SECTION 5 – SUCCESS STORY (OPTIONAL)" w:history="1">
        <w:r w:rsidRPr="00CE55CB">
          <w:rPr>
            <w:rStyle w:val="Hyperlink"/>
            <w:rFonts w:cs="Arial"/>
            <w:b/>
            <w:bCs/>
            <w:sz w:val="22"/>
            <w:szCs w:val="22"/>
          </w:rPr>
          <w:t>SECTION 5 – SUCCESS STORY (OPTIONAL)</w:t>
        </w:r>
      </w:hyperlink>
    </w:p>
    <w:p w14:paraId="1A444E1F" w14:textId="43AB6D16" w:rsidR="00855447" w:rsidRPr="00855447" w:rsidRDefault="00855447" w:rsidP="00855447">
      <w:pPr>
        <w:pStyle w:val="TOC1"/>
        <w:tabs>
          <w:tab w:val="right" w:leader="dot" w:pos="13450"/>
        </w:tabs>
        <w:spacing w:after="240"/>
      </w:pPr>
      <w:hyperlink w:anchor="Section6" w:tooltip="SECTION 6 – CHALLENGES (OPTIONAL)" w:history="1">
        <w:r w:rsidRPr="00CE55CB">
          <w:rPr>
            <w:rStyle w:val="Hyperlink"/>
            <w:rFonts w:cs="Arial"/>
            <w:b/>
            <w:bCs/>
            <w:sz w:val="22"/>
            <w:szCs w:val="22"/>
          </w:rPr>
          <w:t>SECTION 6 – CHALLENGES (OPTIONAL)</w:t>
        </w:r>
      </w:hyperlink>
    </w:p>
    <w:p w14:paraId="080253EA" w14:textId="680C37B6" w:rsidR="00855447" w:rsidRPr="00855447" w:rsidRDefault="00855447" w:rsidP="00855447">
      <w:pPr>
        <w:pStyle w:val="TOC1"/>
        <w:tabs>
          <w:tab w:val="right" w:leader="dot" w:pos="13450"/>
        </w:tabs>
        <w:spacing w:after="240"/>
        <w:rPr>
          <w:rFonts w:cs="Arial"/>
          <w:b/>
          <w:bCs/>
          <w:sz w:val="22"/>
          <w:szCs w:val="22"/>
        </w:rPr>
      </w:pPr>
      <w:hyperlink w:anchor="Section7" w:tooltip="SECTION 7 – PREVIEW AND SUBMIT" w:history="1">
        <w:r w:rsidRPr="00CE55CB">
          <w:rPr>
            <w:rStyle w:val="Hyperlink"/>
            <w:rFonts w:cs="Arial"/>
            <w:b/>
            <w:bCs/>
            <w:sz w:val="22"/>
            <w:szCs w:val="22"/>
          </w:rPr>
          <w:t>SECTION 7 – PREVIEW AND SUBMIT</w:t>
        </w:r>
      </w:hyperlink>
    </w:p>
    <w:p w14:paraId="21689133" w14:textId="6CACEE52" w:rsidR="00683997" w:rsidRPr="00F53A0A" w:rsidRDefault="00B5117A" w:rsidP="00F52B02">
      <w:pPr>
        <w:pStyle w:val="Heading2"/>
      </w:pPr>
      <w:bookmarkStart w:id="0" w:name="_SECTION_1_–"/>
      <w:bookmarkStart w:id="1" w:name="_Toc180406630"/>
      <w:bookmarkStart w:id="2" w:name="Section1"/>
      <w:bookmarkEnd w:id="0"/>
      <w:r w:rsidRPr="00F53A0A">
        <w:lastRenderedPageBreak/>
        <w:t>SECTION 1</w:t>
      </w:r>
      <w:r w:rsidR="00683997" w:rsidRPr="00F53A0A">
        <w:t xml:space="preserve"> – </w:t>
      </w:r>
      <w:r w:rsidRPr="00F53A0A">
        <w:t>CONTACTS</w:t>
      </w:r>
      <w:bookmarkEnd w:id="1"/>
    </w:p>
    <w:bookmarkEnd w:id="2"/>
    <w:p w14:paraId="0E6C77CF" w14:textId="1076267C" w:rsidR="00D95A66" w:rsidRPr="00BD276E" w:rsidRDefault="00D95A66" w:rsidP="009D6864">
      <w:pPr>
        <w:spacing w:before="240"/>
        <w:rPr>
          <w:rFonts w:ascii="Source Sans Pro" w:eastAsia="Aptos" w:hAnsi="Source Sans Pro" w:cs="Calibri"/>
          <w:sz w:val="22"/>
          <w:szCs w:val="22"/>
          <w14:ligatures w14:val="standardContextual"/>
        </w:rPr>
      </w:pPr>
      <w:r>
        <w:rPr>
          <w:rFonts w:ascii="Source Sans Pro" w:eastAsia="Aptos" w:hAnsi="Source Sans Pro" w:cs="Calibri"/>
          <w:sz w:val="22"/>
          <w:szCs w:val="22"/>
          <w14:ligatures w14:val="standardContextual"/>
        </w:rPr>
        <w:t>Please</w:t>
      </w:r>
      <w:r w:rsidRPr="00BD276E">
        <w:rPr>
          <w:rFonts w:ascii="Source Sans Pro" w:eastAsia="Aptos" w:hAnsi="Source Sans Pro" w:cs="Calibri"/>
          <w:sz w:val="22"/>
          <w:szCs w:val="22"/>
          <w14:ligatures w14:val="standardContextual"/>
        </w:rPr>
        <w:t xml:space="preserve"> ensure that everyone listed in the Contacts tab of the report is updated. The person listed as the Project Lead Contact within NOVA is the only person who will have the ability to submit the report once it is completed. Additionally, please be sure to go into NOVA to update the contacts for the Chancellor/President and Chief Business Officer if there are any changes to these two roles. The approvals of both the Chancellor/President and Chief Business Officer  are both required by the </w:t>
      </w:r>
      <w:r w:rsidRPr="00BD276E">
        <w:rPr>
          <w:rFonts w:ascii="Source Sans Pro" w:eastAsia="Aptos" w:hAnsi="Source Sans Pro" w:cs="Calibri"/>
          <w:b/>
          <w:bCs/>
          <w:sz w:val="22"/>
          <w:szCs w:val="22"/>
          <w14:ligatures w14:val="standardContextual"/>
        </w:rPr>
        <w:t>December 31, 202</w:t>
      </w:r>
      <w:r w:rsidR="00473042">
        <w:rPr>
          <w:rFonts w:ascii="Source Sans Pro" w:eastAsia="Aptos" w:hAnsi="Source Sans Pro" w:cs="Calibri"/>
          <w:b/>
          <w:bCs/>
          <w:sz w:val="22"/>
          <w:szCs w:val="22"/>
          <w14:ligatures w14:val="standardContextual"/>
        </w:rPr>
        <w:t>5</w:t>
      </w:r>
      <w:r w:rsidRPr="00BD276E">
        <w:rPr>
          <w:rFonts w:ascii="Source Sans Pro" w:eastAsia="Aptos" w:hAnsi="Source Sans Pro" w:cs="Calibri"/>
          <w:sz w:val="22"/>
          <w:szCs w:val="22"/>
          <w14:ligatures w14:val="standardContextual"/>
        </w:rPr>
        <w:t xml:space="preserve"> due date as well.</w:t>
      </w:r>
    </w:p>
    <w:p w14:paraId="11E0A386" w14:textId="2D43BF37" w:rsidR="00683997" w:rsidRDefault="00683997" w:rsidP="009D6864">
      <w:pPr>
        <w:pStyle w:val="Default"/>
        <w:spacing w:before="240" w:after="240"/>
        <w:rPr>
          <w:rFonts w:ascii="Source Sans Pro" w:hAnsi="Source Sans Pro" w:cstheme="majorHAnsi"/>
        </w:rPr>
      </w:pPr>
      <w:r w:rsidRPr="0091260E">
        <w:rPr>
          <w:rFonts w:ascii="Source Sans Pro" w:hAnsi="Source Sans Pro" w:cstheme="majorHAnsi"/>
        </w:rPr>
        <w:t xml:space="preserve">Review </w:t>
      </w:r>
      <w:r w:rsidR="00B963F2" w:rsidRPr="0091260E">
        <w:rPr>
          <w:rFonts w:ascii="Source Sans Pro" w:hAnsi="Source Sans Pro" w:cstheme="majorHAnsi"/>
        </w:rPr>
        <w:t>all</w:t>
      </w:r>
      <w:r w:rsidR="00311AC9">
        <w:rPr>
          <w:rFonts w:ascii="Source Sans Pro" w:hAnsi="Source Sans Pro" w:cstheme="majorHAnsi"/>
        </w:rPr>
        <w:t xml:space="preserve"> the following </w:t>
      </w:r>
      <w:r w:rsidRPr="0091260E">
        <w:rPr>
          <w:rFonts w:ascii="Source Sans Pro" w:hAnsi="Source Sans Pro" w:cstheme="majorHAnsi"/>
        </w:rPr>
        <w:t>contacts</w:t>
      </w:r>
      <w:r w:rsidR="000F429C" w:rsidRPr="0091260E">
        <w:rPr>
          <w:rFonts w:ascii="Source Sans Pro" w:hAnsi="Source Sans Pro" w:cstheme="majorHAnsi"/>
        </w:rPr>
        <w:t xml:space="preserve"> listed in the NOVA report module</w:t>
      </w:r>
      <w:r w:rsidRPr="0091260E">
        <w:rPr>
          <w:rFonts w:ascii="Source Sans Pro" w:hAnsi="Source Sans Pro" w:cstheme="majorHAnsi"/>
        </w:rPr>
        <w:t xml:space="preserve"> and update if appropriate.</w:t>
      </w:r>
    </w:p>
    <w:p w14:paraId="356DF0A8" w14:textId="5FFC8057" w:rsidR="00045B92" w:rsidRPr="00F52B02" w:rsidRDefault="00683997" w:rsidP="00F52B02">
      <w:pPr>
        <w:pStyle w:val="Default"/>
        <w:numPr>
          <w:ilvl w:val="0"/>
          <w:numId w:val="38"/>
        </w:numPr>
        <w:spacing w:after="240"/>
        <w:rPr>
          <w:rFonts w:ascii="Source Sans Pro" w:hAnsi="Source Sans Pro" w:cstheme="majorHAnsi"/>
        </w:rPr>
      </w:pPr>
      <w:r w:rsidRPr="0091260E">
        <w:rPr>
          <w:rFonts w:ascii="Source Sans Pro" w:hAnsi="Source Sans Pro" w:cstheme="majorHAnsi"/>
          <w:b/>
        </w:rPr>
        <w:t>Project Lead Contact</w:t>
      </w:r>
      <w:r w:rsidRPr="0091260E">
        <w:rPr>
          <w:rFonts w:ascii="Source Sans Pro" w:hAnsi="Source Sans Pro" w:cstheme="majorHAnsi"/>
        </w:rPr>
        <w:t xml:space="preserve"> – </w:t>
      </w:r>
      <w:r w:rsidR="00B91430">
        <w:rPr>
          <w:rFonts w:ascii="Source Sans Pro" w:hAnsi="Source Sans Pro" w:cstheme="majorHAnsi"/>
        </w:rPr>
        <w:t>T</w:t>
      </w:r>
      <w:r w:rsidRPr="0091260E">
        <w:rPr>
          <w:rFonts w:ascii="Source Sans Pro" w:hAnsi="Source Sans Pro" w:cstheme="majorHAnsi"/>
        </w:rPr>
        <w:t xml:space="preserve">his person </w:t>
      </w:r>
      <w:proofErr w:type="gramStart"/>
      <w:r w:rsidR="00A902AE" w:rsidRPr="0091260E">
        <w:rPr>
          <w:rFonts w:ascii="Source Sans Pro" w:hAnsi="Source Sans Pro" w:cstheme="majorHAnsi"/>
        </w:rPr>
        <w:t>has the ability to</w:t>
      </w:r>
      <w:proofErr w:type="gramEnd"/>
      <w:r w:rsidR="00A902AE" w:rsidRPr="0091260E">
        <w:rPr>
          <w:rFonts w:ascii="Source Sans Pro" w:hAnsi="Source Sans Pro" w:cstheme="majorHAnsi"/>
        </w:rPr>
        <w:t xml:space="preserve"> view/edit the report and </w:t>
      </w:r>
      <w:r w:rsidRPr="0091260E">
        <w:rPr>
          <w:rFonts w:ascii="Source Sans Pro" w:hAnsi="Source Sans Pro" w:cstheme="majorHAnsi"/>
        </w:rPr>
        <w:t xml:space="preserve">will be responsible for submitting the report for approval. There is only one </w:t>
      </w:r>
      <w:r w:rsidR="00D77962" w:rsidRPr="0091260E">
        <w:rPr>
          <w:rFonts w:ascii="Source Sans Pro" w:hAnsi="Source Sans Pro" w:cstheme="majorHAnsi"/>
        </w:rPr>
        <w:t>Project L</w:t>
      </w:r>
      <w:r w:rsidRPr="0091260E">
        <w:rPr>
          <w:rFonts w:ascii="Source Sans Pro" w:hAnsi="Source Sans Pro" w:cstheme="majorHAnsi"/>
        </w:rPr>
        <w:t xml:space="preserve">ead </w:t>
      </w:r>
      <w:r w:rsidR="00D77962" w:rsidRPr="0091260E">
        <w:rPr>
          <w:rFonts w:ascii="Source Sans Pro" w:hAnsi="Source Sans Pro" w:cstheme="majorHAnsi"/>
        </w:rPr>
        <w:t>C</w:t>
      </w:r>
      <w:r w:rsidRPr="0091260E">
        <w:rPr>
          <w:rFonts w:ascii="Source Sans Pro" w:hAnsi="Source Sans Pro" w:cstheme="majorHAnsi"/>
        </w:rPr>
        <w:t>ontact.</w:t>
      </w:r>
    </w:p>
    <w:p w14:paraId="38C8B957" w14:textId="7E8571F6" w:rsidR="00045B92" w:rsidRPr="00F52B02" w:rsidRDefault="00683997" w:rsidP="00F52B02">
      <w:pPr>
        <w:pStyle w:val="Default"/>
        <w:numPr>
          <w:ilvl w:val="0"/>
          <w:numId w:val="38"/>
        </w:numPr>
        <w:spacing w:after="240"/>
        <w:rPr>
          <w:rFonts w:ascii="Source Sans Pro" w:hAnsi="Source Sans Pro" w:cstheme="majorHAnsi"/>
        </w:rPr>
      </w:pPr>
      <w:r w:rsidRPr="0091260E">
        <w:rPr>
          <w:rFonts w:ascii="Source Sans Pro" w:hAnsi="Source Sans Pro" w:cstheme="majorHAnsi"/>
          <w:b/>
        </w:rPr>
        <w:t>Alter</w:t>
      </w:r>
      <w:r w:rsidR="00A902AE" w:rsidRPr="0091260E">
        <w:rPr>
          <w:rFonts w:ascii="Source Sans Pro" w:hAnsi="Source Sans Pro" w:cstheme="majorHAnsi"/>
          <w:b/>
        </w:rPr>
        <w:t>nate Project Lead Contact</w:t>
      </w:r>
      <w:r w:rsidR="00A902AE" w:rsidRPr="0091260E">
        <w:rPr>
          <w:rFonts w:ascii="Source Sans Pro" w:hAnsi="Source Sans Pro" w:cstheme="majorHAnsi"/>
        </w:rPr>
        <w:t xml:space="preserve"> – </w:t>
      </w:r>
      <w:r w:rsidR="00927AA0">
        <w:rPr>
          <w:rFonts w:ascii="Source Sans Pro" w:hAnsi="Source Sans Pro" w:cstheme="majorHAnsi"/>
        </w:rPr>
        <w:t xml:space="preserve">This person </w:t>
      </w:r>
      <w:proofErr w:type="gramStart"/>
      <w:r w:rsidR="00711636">
        <w:rPr>
          <w:rFonts w:ascii="Source Sans Pro" w:hAnsi="Source Sans Pro" w:cstheme="majorHAnsi"/>
        </w:rPr>
        <w:t xml:space="preserve">has </w:t>
      </w:r>
      <w:r w:rsidR="00D77962" w:rsidRPr="0091260E">
        <w:rPr>
          <w:rFonts w:ascii="Source Sans Pro" w:hAnsi="Source Sans Pro" w:cstheme="majorHAnsi"/>
        </w:rPr>
        <w:t xml:space="preserve">the </w:t>
      </w:r>
      <w:r w:rsidRPr="0091260E">
        <w:rPr>
          <w:rFonts w:ascii="Source Sans Pro" w:hAnsi="Source Sans Pro" w:cstheme="majorHAnsi"/>
        </w:rPr>
        <w:t>ability to</w:t>
      </w:r>
      <w:proofErr w:type="gramEnd"/>
      <w:r w:rsidRPr="0091260E">
        <w:rPr>
          <w:rFonts w:ascii="Source Sans Pro" w:hAnsi="Source Sans Pro" w:cstheme="majorHAnsi"/>
        </w:rPr>
        <w:t xml:space="preserve"> view/edit the report but cannot submit</w:t>
      </w:r>
      <w:r w:rsidR="00A902AE" w:rsidRPr="0091260E">
        <w:rPr>
          <w:rFonts w:ascii="Source Sans Pro" w:hAnsi="Source Sans Pro" w:cstheme="majorHAnsi"/>
        </w:rPr>
        <w:t xml:space="preserve"> for approval</w:t>
      </w:r>
      <w:r w:rsidRPr="0091260E">
        <w:rPr>
          <w:rFonts w:ascii="Source Sans Pro" w:hAnsi="Source Sans Pro" w:cstheme="majorHAnsi"/>
        </w:rPr>
        <w:t xml:space="preserve">. </w:t>
      </w:r>
      <w:r w:rsidR="00927AA0">
        <w:rPr>
          <w:rFonts w:ascii="Source Sans Pro" w:hAnsi="Source Sans Pro" w:cstheme="majorHAnsi"/>
        </w:rPr>
        <w:t xml:space="preserve">College may </w:t>
      </w:r>
      <w:r w:rsidRPr="0091260E">
        <w:rPr>
          <w:rFonts w:ascii="Source Sans Pro" w:hAnsi="Source Sans Pro" w:cstheme="majorHAnsi"/>
        </w:rPr>
        <w:t xml:space="preserve">have multiple </w:t>
      </w:r>
      <w:r w:rsidR="00927AA0">
        <w:rPr>
          <w:rFonts w:ascii="Source Sans Pro" w:hAnsi="Source Sans Pro" w:cstheme="majorHAnsi"/>
        </w:rPr>
        <w:t>A</w:t>
      </w:r>
      <w:r w:rsidRPr="0091260E">
        <w:rPr>
          <w:rFonts w:ascii="Source Sans Pro" w:hAnsi="Source Sans Pro" w:cstheme="majorHAnsi"/>
        </w:rPr>
        <w:t xml:space="preserve">lternate </w:t>
      </w:r>
      <w:r w:rsidR="00927AA0">
        <w:rPr>
          <w:rFonts w:ascii="Source Sans Pro" w:hAnsi="Source Sans Pro" w:cstheme="majorHAnsi"/>
        </w:rPr>
        <w:t>Project Leads</w:t>
      </w:r>
      <w:r w:rsidRPr="0091260E">
        <w:rPr>
          <w:rFonts w:ascii="Source Sans Pro" w:hAnsi="Source Sans Pro" w:cstheme="majorHAnsi"/>
        </w:rPr>
        <w:t>.</w:t>
      </w:r>
    </w:p>
    <w:p w14:paraId="08DE79C7" w14:textId="34F66C7E" w:rsidR="00045B92" w:rsidRPr="00F52B02" w:rsidRDefault="00683997" w:rsidP="00F52B02">
      <w:pPr>
        <w:pStyle w:val="Default"/>
        <w:numPr>
          <w:ilvl w:val="0"/>
          <w:numId w:val="38"/>
        </w:numPr>
        <w:spacing w:after="240"/>
        <w:rPr>
          <w:rFonts w:ascii="Source Sans Pro" w:hAnsi="Source Sans Pro" w:cstheme="majorHAnsi"/>
        </w:rPr>
      </w:pPr>
      <w:r w:rsidRPr="0091260E">
        <w:rPr>
          <w:rFonts w:ascii="Source Sans Pro" w:hAnsi="Source Sans Pro" w:cstheme="majorHAnsi"/>
          <w:b/>
          <w:bCs/>
        </w:rPr>
        <w:t>Chief Instructional Officer/Chief Student Services Officer/Academic Senate President</w:t>
      </w:r>
      <w:r w:rsidR="0029711C">
        <w:rPr>
          <w:rFonts w:ascii="Source Sans Pro" w:hAnsi="Source Sans Pro" w:cstheme="majorHAnsi"/>
          <w:b/>
          <w:bCs/>
        </w:rPr>
        <w:t xml:space="preserve">/Guided Pathways </w:t>
      </w:r>
      <w:r w:rsidR="004F0DAC">
        <w:rPr>
          <w:rFonts w:ascii="Source Sans Pro" w:hAnsi="Source Sans Pro" w:cstheme="majorHAnsi"/>
          <w:b/>
          <w:bCs/>
        </w:rPr>
        <w:t>Coordinator/</w:t>
      </w:r>
      <w:r w:rsidR="00CB7568">
        <w:rPr>
          <w:rFonts w:ascii="Source Sans Pro" w:hAnsi="Source Sans Pro" w:cstheme="majorHAnsi"/>
          <w:b/>
          <w:bCs/>
        </w:rPr>
        <w:t>Lead</w:t>
      </w:r>
      <w:r w:rsidR="0029711C">
        <w:rPr>
          <w:rFonts w:ascii="Source Sans Pro" w:hAnsi="Source Sans Pro" w:cstheme="majorHAnsi"/>
          <w:b/>
          <w:bCs/>
        </w:rPr>
        <w:t xml:space="preserve"> </w:t>
      </w:r>
      <w:r w:rsidRPr="0091260E">
        <w:rPr>
          <w:rFonts w:ascii="Source Sans Pro" w:hAnsi="Source Sans Pro" w:cstheme="majorHAnsi"/>
        </w:rPr>
        <w:t xml:space="preserve">– </w:t>
      </w:r>
      <w:r w:rsidR="00927AA0">
        <w:rPr>
          <w:rFonts w:ascii="Source Sans Pro" w:hAnsi="Source Sans Pro" w:cstheme="majorHAnsi"/>
        </w:rPr>
        <w:t>T</w:t>
      </w:r>
      <w:r w:rsidRPr="0091260E">
        <w:rPr>
          <w:rFonts w:ascii="Source Sans Pro" w:hAnsi="Source Sans Pro" w:cstheme="majorHAnsi"/>
        </w:rPr>
        <w:t xml:space="preserve">hese contacts are displayed and available for report draft </w:t>
      </w:r>
      <w:r w:rsidR="00D77962" w:rsidRPr="0091260E">
        <w:rPr>
          <w:rFonts w:ascii="Source Sans Pro" w:hAnsi="Source Sans Pro" w:cstheme="majorHAnsi"/>
        </w:rPr>
        <w:t>sharing but</w:t>
      </w:r>
      <w:r w:rsidRPr="0091260E">
        <w:rPr>
          <w:rFonts w:ascii="Source Sans Pro" w:hAnsi="Source Sans Pro" w:cstheme="majorHAnsi"/>
        </w:rPr>
        <w:t xml:space="preserve"> are NOT required to approve the report.</w:t>
      </w:r>
    </w:p>
    <w:p w14:paraId="61EDE100" w14:textId="3F7D5FFB" w:rsidR="006E4642" w:rsidRPr="009D6864" w:rsidRDefault="00683997" w:rsidP="00F52B02">
      <w:pPr>
        <w:pStyle w:val="Default"/>
        <w:numPr>
          <w:ilvl w:val="0"/>
          <w:numId w:val="38"/>
        </w:numPr>
        <w:spacing w:after="240"/>
        <w:rPr>
          <w:rFonts w:ascii="Source Sans Pro" w:hAnsi="Source Sans Pro" w:cstheme="majorHAnsi"/>
        </w:rPr>
      </w:pPr>
      <w:r w:rsidRPr="0091260E">
        <w:rPr>
          <w:rFonts w:ascii="Source Sans Pro" w:hAnsi="Source Sans Pro" w:cstheme="majorHAnsi"/>
          <w:b/>
        </w:rPr>
        <w:t>Chancellor/President</w:t>
      </w:r>
      <w:r w:rsidRPr="0091260E">
        <w:rPr>
          <w:rFonts w:ascii="Source Sans Pro" w:hAnsi="Source Sans Pro" w:cstheme="majorHAnsi"/>
        </w:rPr>
        <w:t xml:space="preserve"> and </w:t>
      </w:r>
      <w:r w:rsidRPr="0091260E">
        <w:rPr>
          <w:rFonts w:ascii="Source Sans Pro" w:hAnsi="Source Sans Pro" w:cstheme="majorHAnsi"/>
          <w:b/>
        </w:rPr>
        <w:t>Chief Business Officer</w:t>
      </w:r>
      <w:r w:rsidRPr="0091260E">
        <w:rPr>
          <w:rFonts w:ascii="Source Sans Pro" w:hAnsi="Source Sans Pro" w:cstheme="majorHAnsi"/>
        </w:rPr>
        <w:t xml:space="preserve"> – </w:t>
      </w:r>
      <w:r w:rsidR="00B42DAB">
        <w:rPr>
          <w:rFonts w:ascii="Source Sans Pro" w:hAnsi="Source Sans Pro" w:cstheme="majorHAnsi"/>
          <w:u w:val="single"/>
        </w:rPr>
        <w:t>T</w:t>
      </w:r>
      <w:r w:rsidRPr="0091260E">
        <w:rPr>
          <w:rFonts w:ascii="Source Sans Pro" w:hAnsi="Source Sans Pro" w:cstheme="majorHAnsi"/>
          <w:u w:val="single"/>
        </w:rPr>
        <w:t xml:space="preserve">hese are the </w:t>
      </w:r>
      <w:r w:rsidR="00A902AE" w:rsidRPr="0091260E">
        <w:rPr>
          <w:rFonts w:ascii="Source Sans Pro" w:hAnsi="Source Sans Pro" w:cstheme="majorHAnsi"/>
          <w:u w:val="single"/>
        </w:rPr>
        <w:t xml:space="preserve">only </w:t>
      </w:r>
      <w:r w:rsidRPr="0091260E">
        <w:rPr>
          <w:rFonts w:ascii="Source Sans Pro" w:hAnsi="Source Sans Pro" w:cstheme="majorHAnsi"/>
          <w:u w:val="single"/>
        </w:rPr>
        <w:t>two required approvers for this report.</w:t>
      </w:r>
      <w:r w:rsidRPr="0091260E">
        <w:rPr>
          <w:rFonts w:ascii="Source Sans Pro" w:hAnsi="Source Sans Pro" w:cstheme="majorHAnsi"/>
        </w:rPr>
        <w:t xml:space="preserve"> These are the </w:t>
      </w:r>
      <w:r w:rsidRPr="0091260E">
        <w:rPr>
          <w:rFonts w:ascii="Source Sans Pro" w:hAnsi="Source Sans Pro" w:cstheme="majorHAnsi"/>
          <w:i/>
        </w:rPr>
        <w:t>college</w:t>
      </w:r>
      <w:r w:rsidRPr="0091260E">
        <w:rPr>
          <w:rFonts w:ascii="Source Sans Pro" w:hAnsi="Source Sans Pro" w:cstheme="majorHAnsi"/>
        </w:rPr>
        <w:t xml:space="preserve"> president and </w:t>
      </w:r>
      <w:r w:rsidR="00A902AE" w:rsidRPr="0091260E">
        <w:rPr>
          <w:rFonts w:ascii="Source Sans Pro" w:hAnsi="Source Sans Pro" w:cstheme="majorHAnsi"/>
        </w:rPr>
        <w:t xml:space="preserve">the </w:t>
      </w:r>
      <w:r w:rsidR="00A902AE" w:rsidRPr="0091260E">
        <w:rPr>
          <w:rFonts w:ascii="Source Sans Pro" w:hAnsi="Source Sans Pro" w:cstheme="majorHAnsi"/>
          <w:i/>
        </w:rPr>
        <w:t>college</w:t>
      </w:r>
      <w:r w:rsidR="00A902AE" w:rsidRPr="0091260E">
        <w:rPr>
          <w:rFonts w:ascii="Source Sans Pro" w:hAnsi="Source Sans Pro" w:cstheme="majorHAnsi"/>
        </w:rPr>
        <w:t xml:space="preserve"> </w:t>
      </w:r>
      <w:r w:rsidRPr="0091260E">
        <w:rPr>
          <w:rFonts w:ascii="Source Sans Pro" w:hAnsi="Source Sans Pro" w:cstheme="majorHAnsi"/>
        </w:rPr>
        <w:t>CBO.</w:t>
      </w:r>
    </w:p>
    <w:p w14:paraId="046B59E0" w14:textId="7F472BBF" w:rsidR="00323852" w:rsidRPr="00FF40A9" w:rsidRDefault="00327184" w:rsidP="00F52B02">
      <w:pPr>
        <w:pStyle w:val="Heading2"/>
      </w:pPr>
      <w:bookmarkStart w:id="3" w:name="_SECTION_2_–"/>
      <w:bookmarkStart w:id="4" w:name="_Toc180406631"/>
      <w:bookmarkStart w:id="5" w:name="Section2"/>
      <w:bookmarkEnd w:id="3"/>
      <w:r w:rsidRPr="00FF40A9">
        <w:lastRenderedPageBreak/>
        <w:t>SECTION 2</w:t>
      </w:r>
      <w:r w:rsidR="00323852" w:rsidRPr="00FF40A9">
        <w:t xml:space="preserve"> – </w:t>
      </w:r>
      <w:r w:rsidRPr="00FF40A9">
        <w:t>EXPENDITURES</w:t>
      </w:r>
      <w:bookmarkEnd w:id="4"/>
    </w:p>
    <w:bookmarkEnd w:id="5"/>
    <w:p w14:paraId="7A379BF5" w14:textId="1854C731" w:rsidR="00323852" w:rsidRPr="0091260E" w:rsidRDefault="002E3625" w:rsidP="009D6864">
      <w:pPr>
        <w:pStyle w:val="Default"/>
        <w:spacing w:before="240" w:after="240"/>
        <w:rPr>
          <w:rFonts w:ascii="Source Sans Pro" w:hAnsi="Source Sans Pro" w:cstheme="majorHAnsi"/>
          <w:color w:val="000000" w:themeColor="text1"/>
        </w:rPr>
      </w:pPr>
      <w:r w:rsidRPr="0091260E">
        <w:rPr>
          <w:rFonts w:ascii="Source Sans Pro" w:hAnsi="Source Sans Pro" w:cstheme="majorHAnsi"/>
          <w:color w:val="000000" w:themeColor="text1"/>
        </w:rPr>
        <w:t xml:space="preserve">Your college's </w:t>
      </w:r>
      <w:r w:rsidR="00451F85">
        <w:rPr>
          <w:rFonts w:ascii="Source Sans Pro" w:hAnsi="Source Sans Pro" w:cstheme="majorHAnsi"/>
          <w:color w:val="000000" w:themeColor="text1"/>
        </w:rPr>
        <w:t>202</w:t>
      </w:r>
      <w:r w:rsidR="00AB78AE">
        <w:rPr>
          <w:rFonts w:ascii="Source Sans Pro" w:hAnsi="Source Sans Pro" w:cstheme="majorHAnsi"/>
          <w:color w:val="000000" w:themeColor="text1"/>
        </w:rPr>
        <w:t>4</w:t>
      </w:r>
      <w:r w:rsidR="00451F85">
        <w:rPr>
          <w:rFonts w:ascii="Source Sans Pro" w:hAnsi="Source Sans Pro" w:cstheme="majorHAnsi"/>
          <w:color w:val="000000" w:themeColor="text1"/>
        </w:rPr>
        <w:t>-24</w:t>
      </w:r>
      <w:r w:rsidR="00AB78AE">
        <w:rPr>
          <w:rFonts w:ascii="Source Sans Pro" w:hAnsi="Source Sans Pro" w:cstheme="majorHAnsi"/>
          <w:color w:val="000000" w:themeColor="text1"/>
        </w:rPr>
        <w:t xml:space="preserve">5 </w:t>
      </w:r>
      <w:r w:rsidR="00323852" w:rsidRPr="0091260E">
        <w:rPr>
          <w:rFonts w:ascii="Source Sans Pro" w:hAnsi="Source Sans Pro" w:cstheme="majorHAnsi"/>
          <w:color w:val="000000" w:themeColor="text1"/>
        </w:rPr>
        <w:t xml:space="preserve">SEA allocation will be displayed on the screen. </w:t>
      </w:r>
      <w:r w:rsidR="00323852" w:rsidRPr="0091260E">
        <w:rPr>
          <w:rFonts w:ascii="Source Sans Pro" w:hAnsi="Source Sans Pro" w:cstheme="majorHAnsi"/>
          <w:b/>
          <w:color w:val="000000" w:themeColor="text1"/>
        </w:rPr>
        <w:t>Colleges have two full years to spend each annual allocation.</w:t>
      </w:r>
      <w:r w:rsidR="00323852" w:rsidRPr="0091260E">
        <w:rPr>
          <w:rFonts w:ascii="Source Sans Pro" w:hAnsi="Source Sans Pro" w:cstheme="majorHAnsi"/>
          <w:color w:val="000000" w:themeColor="text1"/>
        </w:rPr>
        <w:t xml:space="preserve"> </w:t>
      </w:r>
    </w:p>
    <w:p w14:paraId="56697029" w14:textId="77777777" w:rsidR="003E7EF9" w:rsidRDefault="00323852" w:rsidP="00323852">
      <w:pPr>
        <w:pStyle w:val="Default"/>
        <w:numPr>
          <w:ilvl w:val="0"/>
          <w:numId w:val="37"/>
        </w:numPr>
        <w:rPr>
          <w:rFonts w:ascii="Source Sans Pro" w:hAnsi="Source Sans Pro" w:cstheme="majorHAnsi"/>
          <w:color w:val="000000" w:themeColor="text1"/>
        </w:rPr>
      </w:pPr>
      <w:r w:rsidRPr="0091260E">
        <w:rPr>
          <w:rFonts w:ascii="Source Sans Pro" w:hAnsi="Source Sans Pro" w:cstheme="majorHAnsi"/>
          <w:color w:val="000000" w:themeColor="text1"/>
        </w:rPr>
        <w:t xml:space="preserve">You will report your college's Year 1 expenditures by budget line </w:t>
      </w:r>
      <w:r w:rsidR="003E7EF9">
        <w:rPr>
          <w:rFonts w:ascii="Source Sans Pro" w:hAnsi="Source Sans Pro" w:cstheme="majorHAnsi"/>
          <w:color w:val="000000" w:themeColor="text1"/>
        </w:rPr>
        <w:t xml:space="preserve">item. </w:t>
      </w:r>
    </w:p>
    <w:p w14:paraId="024C94B3" w14:textId="1EFB9D97" w:rsidR="00323852" w:rsidRPr="0091260E" w:rsidRDefault="002E3625" w:rsidP="003E7EF9">
      <w:pPr>
        <w:pStyle w:val="Default"/>
        <w:numPr>
          <w:ilvl w:val="1"/>
          <w:numId w:val="37"/>
        </w:numPr>
        <w:rPr>
          <w:rFonts w:ascii="Source Sans Pro" w:hAnsi="Source Sans Pro" w:cstheme="majorHAnsi"/>
          <w:color w:val="000000" w:themeColor="text1"/>
        </w:rPr>
      </w:pPr>
      <w:r w:rsidRPr="0091260E">
        <w:rPr>
          <w:rFonts w:ascii="Source Sans Pro" w:hAnsi="Source Sans Pro" w:cstheme="majorHAnsi"/>
          <w:color w:val="000000" w:themeColor="text1"/>
        </w:rPr>
        <w:t>Year 1 for 2</w:t>
      </w:r>
      <w:r w:rsidR="00451F85">
        <w:rPr>
          <w:rFonts w:ascii="Source Sans Pro" w:hAnsi="Source Sans Pro" w:cstheme="majorHAnsi"/>
          <w:color w:val="000000" w:themeColor="text1"/>
        </w:rPr>
        <w:t>02</w:t>
      </w:r>
      <w:r w:rsidR="00AB78AE">
        <w:rPr>
          <w:rFonts w:ascii="Source Sans Pro" w:hAnsi="Source Sans Pro" w:cstheme="majorHAnsi"/>
          <w:color w:val="000000" w:themeColor="text1"/>
        </w:rPr>
        <w:t>4</w:t>
      </w:r>
      <w:r w:rsidR="00451F85">
        <w:rPr>
          <w:rFonts w:ascii="Source Sans Pro" w:hAnsi="Source Sans Pro" w:cstheme="majorHAnsi"/>
          <w:color w:val="000000" w:themeColor="text1"/>
        </w:rPr>
        <w:t>-</w:t>
      </w:r>
      <w:r w:rsidRPr="0091260E">
        <w:rPr>
          <w:rFonts w:ascii="Source Sans Pro" w:hAnsi="Source Sans Pro" w:cstheme="majorHAnsi"/>
          <w:color w:val="000000" w:themeColor="text1"/>
        </w:rPr>
        <w:t>2</w:t>
      </w:r>
      <w:r w:rsidR="00AB78AE">
        <w:rPr>
          <w:rFonts w:ascii="Source Sans Pro" w:hAnsi="Source Sans Pro" w:cstheme="majorHAnsi"/>
          <w:color w:val="000000" w:themeColor="text1"/>
        </w:rPr>
        <w:t>5</w:t>
      </w:r>
      <w:r w:rsidRPr="0091260E">
        <w:rPr>
          <w:rFonts w:ascii="Source Sans Pro" w:hAnsi="Source Sans Pro" w:cstheme="majorHAnsi"/>
          <w:color w:val="000000" w:themeColor="text1"/>
        </w:rPr>
        <w:t xml:space="preserve"> SEA funding is </w:t>
      </w:r>
      <w:r w:rsidRPr="0046458D">
        <w:rPr>
          <w:rFonts w:ascii="Source Sans Pro" w:hAnsi="Source Sans Pro" w:cstheme="majorHAnsi"/>
          <w:b/>
          <w:bCs/>
          <w:color w:val="000000" w:themeColor="text1"/>
        </w:rPr>
        <w:t xml:space="preserve">July 1, </w:t>
      </w:r>
      <w:r w:rsidR="005B6F9F" w:rsidRPr="0046458D">
        <w:rPr>
          <w:rFonts w:ascii="Source Sans Pro" w:hAnsi="Source Sans Pro" w:cstheme="majorHAnsi"/>
          <w:b/>
          <w:bCs/>
          <w:color w:val="000000" w:themeColor="text1"/>
        </w:rPr>
        <w:t>202</w:t>
      </w:r>
      <w:r w:rsidR="00AB78AE">
        <w:rPr>
          <w:rFonts w:ascii="Source Sans Pro" w:hAnsi="Source Sans Pro" w:cstheme="majorHAnsi"/>
          <w:b/>
          <w:bCs/>
          <w:color w:val="000000" w:themeColor="text1"/>
        </w:rPr>
        <w:t>4</w:t>
      </w:r>
      <w:r w:rsidR="005B6F9F" w:rsidRPr="0046458D">
        <w:rPr>
          <w:rFonts w:ascii="Source Sans Pro" w:hAnsi="Source Sans Pro" w:cstheme="majorHAnsi"/>
          <w:b/>
          <w:bCs/>
          <w:color w:val="000000" w:themeColor="text1"/>
        </w:rPr>
        <w:t>,</w:t>
      </w:r>
      <w:r w:rsidRPr="0046458D">
        <w:rPr>
          <w:rFonts w:ascii="Source Sans Pro" w:hAnsi="Source Sans Pro" w:cstheme="majorHAnsi"/>
          <w:b/>
          <w:bCs/>
          <w:color w:val="000000" w:themeColor="text1"/>
        </w:rPr>
        <w:t xml:space="preserve"> through June 30, 202</w:t>
      </w:r>
      <w:r w:rsidR="00AB78AE">
        <w:rPr>
          <w:rFonts w:ascii="Source Sans Pro" w:hAnsi="Source Sans Pro" w:cstheme="majorHAnsi"/>
          <w:b/>
          <w:bCs/>
          <w:color w:val="000000" w:themeColor="text1"/>
        </w:rPr>
        <w:t>5</w:t>
      </w:r>
      <w:r w:rsidR="005B6F9F">
        <w:rPr>
          <w:rFonts w:ascii="Source Sans Pro" w:hAnsi="Source Sans Pro" w:cstheme="majorHAnsi"/>
          <w:color w:val="000000" w:themeColor="text1"/>
        </w:rPr>
        <w:t>.</w:t>
      </w:r>
    </w:p>
    <w:p w14:paraId="320CFC18" w14:textId="77777777" w:rsidR="003E7EF9" w:rsidRDefault="00D77962" w:rsidP="00323852">
      <w:pPr>
        <w:pStyle w:val="Default"/>
        <w:numPr>
          <w:ilvl w:val="0"/>
          <w:numId w:val="37"/>
        </w:numPr>
        <w:rPr>
          <w:rFonts w:ascii="Source Sans Pro" w:hAnsi="Source Sans Pro" w:cstheme="majorHAnsi"/>
          <w:color w:val="000000" w:themeColor="text1"/>
        </w:rPr>
      </w:pPr>
      <w:r w:rsidRPr="0091260E">
        <w:rPr>
          <w:rFonts w:ascii="Source Sans Pro" w:hAnsi="Source Sans Pro" w:cstheme="majorHAnsi"/>
          <w:color w:val="000000" w:themeColor="text1"/>
        </w:rPr>
        <w:t>E</w:t>
      </w:r>
      <w:r w:rsidR="00323852" w:rsidRPr="0091260E">
        <w:rPr>
          <w:rFonts w:ascii="Source Sans Pro" w:hAnsi="Source Sans Pro" w:cstheme="majorHAnsi"/>
          <w:color w:val="000000" w:themeColor="text1"/>
        </w:rPr>
        <w:t xml:space="preserve">nter the amount your college </w:t>
      </w:r>
      <w:r w:rsidR="00323852" w:rsidRPr="005B6F9F">
        <w:rPr>
          <w:rFonts w:ascii="Source Sans Pro" w:hAnsi="Source Sans Pro" w:cstheme="majorHAnsi"/>
          <w:color w:val="000000" w:themeColor="text1"/>
          <w:u w:val="single"/>
        </w:rPr>
        <w:t xml:space="preserve">forecasts </w:t>
      </w:r>
      <w:r w:rsidR="00AC5729" w:rsidRPr="0091260E">
        <w:rPr>
          <w:rFonts w:ascii="Source Sans Pro" w:hAnsi="Source Sans Pro" w:cstheme="majorHAnsi"/>
          <w:color w:val="000000" w:themeColor="text1"/>
        </w:rPr>
        <w:t>to spend in Year 2</w:t>
      </w:r>
      <w:r w:rsidR="003E7EF9">
        <w:rPr>
          <w:rFonts w:ascii="Source Sans Pro" w:hAnsi="Source Sans Pro" w:cstheme="majorHAnsi"/>
          <w:color w:val="000000" w:themeColor="text1"/>
        </w:rPr>
        <w:t xml:space="preserve">. </w:t>
      </w:r>
    </w:p>
    <w:p w14:paraId="4D10EF15" w14:textId="292062CF" w:rsidR="00C6130C" w:rsidRPr="00CB022B" w:rsidRDefault="003E7EF9" w:rsidP="009D6864">
      <w:pPr>
        <w:pStyle w:val="Default"/>
        <w:numPr>
          <w:ilvl w:val="1"/>
          <w:numId w:val="37"/>
        </w:numPr>
        <w:spacing w:after="720"/>
        <w:rPr>
          <w:rFonts w:ascii="Source Sans Pro" w:hAnsi="Source Sans Pro" w:cstheme="majorHAnsi"/>
          <w:color w:val="000000" w:themeColor="text1"/>
        </w:rPr>
      </w:pPr>
      <w:r>
        <w:rPr>
          <w:rFonts w:ascii="Source Sans Pro" w:hAnsi="Source Sans Pro" w:cstheme="majorHAnsi"/>
          <w:color w:val="000000" w:themeColor="text1"/>
        </w:rPr>
        <w:t xml:space="preserve">Year 2 </w:t>
      </w:r>
      <w:r w:rsidR="005B6F9F">
        <w:rPr>
          <w:rFonts w:ascii="Source Sans Pro" w:hAnsi="Source Sans Pro" w:cstheme="majorHAnsi"/>
          <w:color w:val="000000" w:themeColor="text1"/>
        </w:rPr>
        <w:t>for 202</w:t>
      </w:r>
      <w:r w:rsidR="00AB78AE">
        <w:rPr>
          <w:rFonts w:ascii="Source Sans Pro" w:hAnsi="Source Sans Pro" w:cstheme="majorHAnsi"/>
          <w:color w:val="000000" w:themeColor="text1"/>
        </w:rPr>
        <w:t>4</w:t>
      </w:r>
      <w:r w:rsidR="005B6F9F">
        <w:rPr>
          <w:rFonts w:ascii="Source Sans Pro" w:hAnsi="Source Sans Pro" w:cstheme="majorHAnsi"/>
          <w:color w:val="000000" w:themeColor="text1"/>
        </w:rPr>
        <w:t>-2</w:t>
      </w:r>
      <w:r w:rsidR="00AB78AE">
        <w:rPr>
          <w:rFonts w:ascii="Source Sans Pro" w:hAnsi="Source Sans Pro" w:cstheme="majorHAnsi"/>
          <w:color w:val="000000" w:themeColor="text1"/>
        </w:rPr>
        <w:t>5</w:t>
      </w:r>
      <w:r w:rsidR="005B6F9F">
        <w:rPr>
          <w:rFonts w:ascii="Source Sans Pro" w:hAnsi="Source Sans Pro" w:cstheme="majorHAnsi"/>
          <w:color w:val="000000" w:themeColor="text1"/>
        </w:rPr>
        <w:t xml:space="preserve"> SEA funding is </w:t>
      </w:r>
      <w:r w:rsidR="00AC5729" w:rsidRPr="0046458D">
        <w:rPr>
          <w:rFonts w:ascii="Source Sans Pro" w:hAnsi="Source Sans Pro" w:cstheme="majorHAnsi"/>
          <w:b/>
          <w:bCs/>
          <w:color w:val="000000" w:themeColor="text1"/>
        </w:rPr>
        <w:t xml:space="preserve">July 1, </w:t>
      </w:r>
      <w:r w:rsidR="005B6F9F" w:rsidRPr="0046458D">
        <w:rPr>
          <w:rFonts w:ascii="Source Sans Pro" w:hAnsi="Source Sans Pro" w:cstheme="majorHAnsi"/>
          <w:b/>
          <w:bCs/>
          <w:color w:val="000000" w:themeColor="text1"/>
        </w:rPr>
        <w:t>202</w:t>
      </w:r>
      <w:r w:rsidR="00AB78AE">
        <w:rPr>
          <w:rFonts w:ascii="Source Sans Pro" w:hAnsi="Source Sans Pro" w:cstheme="majorHAnsi"/>
          <w:b/>
          <w:bCs/>
          <w:color w:val="000000" w:themeColor="text1"/>
        </w:rPr>
        <w:t>5</w:t>
      </w:r>
      <w:r w:rsidR="005B6F9F" w:rsidRPr="0046458D">
        <w:rPr>
          <w:rFonts w:ascii="Source Sans Pro" w:hAnsi="Source Sans Pro" w:cstheme="majorHAnsi"/>
          <w:b/>
          <w:bCs/>
          <w:color w:val="000000" w:themeColor="text1"/>
        </w:rPr>
        <w:t>,</w:t>
      </w:r>
      <w:r w:rsidR="00AC5729" w:rsidRPr="0046458D">
        <w:rPr>
          <w:rFonts w:ascii="Source Sans Pro" w:hAnsi="Source Sans Pro" w:cstheme="majorHAnsi"/>
          <w:b/>
          <w:bCs/>
          <w:color w:val="000000" w:themeColor="text1"/>
        </w:rPr>
        <w:t xml:space="preserve"> through June 30, 20</w:t>
      </w:r>
      <w:r w:rsidR="00797BD5" w:rsidRPr="0046458D">
        <w:rPr>
          <w:rFonts w:ascii="Source Sans Pro" w:hAnsi="Source Sans Pro" w:cstheme="majorHAnsi"/>
          <w:b/>
          <w:bCs/>
          <w:color w:val="000000" w:themeColor="text1"/>
        </w:rPr>
        <w:t>2</w:t>
      </w:r>
      <w:r w:rsidR="00AB78AE">
        <w:rPr>
          <w:rFonts w:ascii="Source Sans Pro" w:hAnsi="Source Sans Pro" w:cstheme="majorHAnsi"/>
          <w:b/>
          <w:bCs/>
          <w:color w:val="000000" w:themeColor="text1"/>
        </w:rPr>
        <w:t>6</w:t>
      </w:r>
      <w:r w:rsidR="00323852" w:rsidRPr="0046458D">
        <w:rPr>
          <w:rFonts w:ascii="Source Sans Pro" w:hAnsi="Source Sans Pro" w:cstheme="majorHAnsi"/>
          <w:b/>
          <w:bCs/>
          <w:color w:val="000000" w:themeColor="text1"/>
        </w:rPr>
        <w:t>.</w:t>
      </w:r>
    </w:p>
    <w:p w14:paraId="4E5F154B" w14:textId="3590DED5" w:rsidR="00CB022B" w:rsidRPr="009D6864" w:rsidRDefault="00CB022B" w:rsidP="00CB022B">
      <w:pPr>
        <w:pStyle w:val="Default"/>
        <w:spacing w:after="120"/>
        <w:jc w:val="center"/>
        <w:rPr>
          <w:rFonts w:ascii="Source Sans Pro" w:hAnsi="Source Sans Pro" w:cstheme="majorHAnsi"/>
          <w:color w:val="000000" w:themeColor="text1"/>
        </w:rPr>
      </w:pPr>
      <w:r w:rsidRPr="0091260E">
        <w:rPr>
          <w:rFonts w:ascii="Source Sans Pro" w:hAnsi="Source Sans Pro" w:cstheme="majorHAnsi"/>
          <w:b/>
        </w:rPr>
        <w:t>2</w:t>
      </w:r>
      <w:r>
        <w:rPr>
          <w:rFonts w:ascii="Source Sans Pro" w:hAnsi="Source Sans Pro" w:cstheme="majorHAnsi"/>
          <w:b/>
        </w:rPr>
        <w:t>02</w:t>
      </w:r>
      <w:r w:rsidR="00AB78AE">
        <w:rPr>
          <w:rFonts w:ascii="Source Sans Pro" w:hAnsi="Source Sans Pro" w:cstheme="majorHAnsi"/>
          <w:b/>
        </w:rPr>
        <w:t>4</w:t>
      </w:r>
      <w:r w:rsidRPr="0091260E">
        <w:rPr>
          <w:rFonts w:ascii="Source Sans Pro" w:hAnsi="Source Sans Pro" w:cstheme="majorHAnsi"/>
          <w:b/>
        </w:rPr>
        <w:t>-2</w:t>
      </w:r>
      <w:r w:rsidR="00AB78AE">
        <w:rPr>
          <w:rFonts w:ascii="Source Sans Pro" w:hAnsi="Source Sans Pro" w:cstheme="majorHAnsi"/>
          <w:b/>
        </w:rPr>
        <w:t>5</w:t>
      </w:r>
      <w:r w:rsidRPr="0091260E">
        <w:rPr>
          <w:rFonts w:ascii="Source Sans Pro" w:hAnsi="Source Sans Pro" w:cstheme="majorHAnsi"/>
          <w:b/>
        </w:rPr>
        <w:t xml:space="preserve"> SEA Program – Year 1 Expenditures</w:t>
      </w:r>
    </w:p>
    <w:tbl>
      <w:tblPr>
        <w:tblStyle w:val="TableGrid"/>
        <w:tblW w:w="2844" w:type="pct"/>
        <w:jc w:val="center"/>
        <w:tblLayout w:type="fixed"/>
        <w:tblLook w:val="04A0" w:firstRow="1" w:lastRow="0" w:firstColumn="1" w:lastColumn="0" w:noHBand="0" w:noVBand="1"/>
      </w:tblPr>
      <w:tblGrid>
        <w:gridCol w:w="5125"/>
        <w:gridCol w:w="2525"/>
      </w:tblGrid>
      <w:tr w:rsidR="00C6130C" w:rsidRPr="0091260E" w14:paraId="29585C8A" w14:textId="77777777" w:rsidTr="000B0CF8">
        <w:trPr>
          <w:trHeight w:val="317"/>
          <w:jc w:val="center"/>
        </w:trPr>
        <w:tc>
          <w:tcPr>
            <w:tcW w:w="3350" w:type="pct"/>
            <w:shd w:val="clear" w:color="auto" w:fill="B8CCE4" w:themeFill="accent1" w:themeFillTint="66"/>
          </w:tcPr>
          <w:p w14:paraId="79108F0F" w14:textId="77777777" w:rsidR="00C6130C" w:rsidRPr="0091260E" w:rsidRDefault="00C6130C" w:rsidP="009D6864">
            <w:pPr>
              <w:spacing w:before="60"/>
              <w:jc w:val="center"/>
              <w:rPr>
                <w:rFonts w:ascii="Source Sans Pro" w:hAnsi="Source Sans Pro" w:cstheme="majorHAnsi"/>
                <w:b/>
                <w:sz w:val="22"/>
                <w:szCs w:val="22"/>
              </w:rPr>
            </w:pPr>
            <w:r w:rsidRPr="0091260E">
              <w:rPr>
                <w:rFonts w:ascii="Source Sans Pro" w:hAnsi="Source Sans Pro" w:cstheme="majorHAnsi"/>
                <w:b/>
                <w:sz w:val="22"/>
                <w:szCs w:val="22"/>
              </w:rPr>
              <w:t>Object Code</w:t>
            </w:r>
          </w:p>
        </w:tc>
        <w:tc>
          <w:tcPr>
            <w:tcW w:w="1650" w:type="pct"/>
            <w:shd w:val="clear" w:color="auto" w:fill="B8CCE4" w:themeFill="accent1" w:themeFillTint="66"/>
          </w:tcPr>
          <w:p w14:paraId="0B4D2385" w14:textId="0B15A776" w:rsidR="00C6130C" w:rsidRPr="0091260E" w:rsidRDefault="00C6130C" w:rsidP="009D6864">
            <w:pPr>
              <w:spacing w:before="60"/>
              <w:jc w:val="center"/>
              <w:rPr>
                <w:rFonts w:ascii="Source Sans Pro" w:hAnsi="Source Sans Pro" w:cstheme="majorHAnsi"/>
                <w:b/>
                <w:sz w:val="22"/>
                <w:szCs w:val="22"/>
              </w:rPr>
            </w:pPr>
            <w:r w:rsidRPr="0091260E">
              <w:rPr>
                <w:rFonts w:ascii="Source Sans Pro" w:hAnsi="Source Sans Pro" w:cstheme="majorHAnsi"/>
                <w:b/>
                <w:sz w:val="22"/>
                <w:szCs w:val="22"/>
              </w:rPr>
              <w:t>Amount</w:t>
            </w:r>
          </w:p>
        </w:tc>
      </w:tr>
      <w:tr w:rsidR="00C6130C" w:rsidRPr="0091260E" w14:paraId="027E39B5" w14:textId="77777777" w:rsidTr="009D6864">
        <w:trPr>
          <w:trHeight w:val="317"/>
          <w:jc w:val="center"/>
        </w:trPr>
        <w:tc>
          <w:tcPr>
            <w:tcW w:w="3350" w:type="pct"/>
          </w:tcPr>
          <w:p w14:paraId="3DE2EEF4" w14:textId="383021C6" w:rsidR="00C6130C" w:rsidRPr="0091260E" w:rsidRDefault="00C6130C" w:rsidP="009D6864">
            <w:pPr>
              <w:spacing w:before="40"/>
              <w:ind w:left="340"/>
              <w:rPr>
                <w:rFonts w:ascii="Source Sans Pro" w:hAnsi="Source Sans Pro" w:cstheme="majorHAnsi"/>
                <w:b/>
                <w:i/>
                <w:sz w:val="22"/>
                <w:szCs w:val="22"/>
              </w:rPr>
            </w:pPr>
            <w:r w:rsidRPr="0091260E">
              <w:rPr>
                <w:rFonts w:ascii="Source Sans Pro" w:hAnsi="Source Sans Pro" w:cstheme="majorHAnsi"/>
                <w:b/>
                <w:i/>
                <w:sz w:val="22"/>
                <w:szCs w:val="22"/>
              </w:rPr>
              <w:t xml:space="preserve">  1000 – Instructional Salaries</w:t>
            </w:r>
          </w:p>
        </w:tc>
        <w:tc>
          <w:tcPr>
            <w:tcW w:w="1650" w:type="pct"/>
          </w:tcPr>
          <w:p w14:paraId="45F5D1CB" w14:textId="44B3D90F" w:rsidR="00C6130C" w:rsidRPr="0091260E" w:rsidRDefault="003E18A4" w:rsidP="009D6864">
            <w:pPr>
              <w:spacing w:before="40"/>
              <w:ind w:left="340"/>
              <w:rPr>
                <w:rFonts w:ascii="Source Sans Pro" w:hAnsi="Source Sans Pro" w:cstheme="majorHAnsi"/>
                <w:sz w:val="22"/>
                <w:szCs w:val="22"/>
              </w:rPr>
            </w:pPr>
            <w:r w:rsidRPr="0091260E">
              <w:rPr>
                <w:rFonts w:ascii="Source Sans Pro" w:hAnsi="Source Sans Pro" w:cstheme="majorHAnsi"/>
                <w:sz w:val="22"/>
                <w:szCs w:val="22"/>
              </w:rPr>
              <w:t>$</w:t>
            </w:r>
          </w:p>
        </w:tc>
      </w:tr>
      <w:tr w:rsidR="00C6130C" w:rsidRPr="0091260E" w14:paraId="6D1D42CB" w14:textId="77777777" w:rsidTr="009D6864">
        <w:trPr>
          <w:trHeight w:val="317"/>
          <w:jc w:val="center"/>
        </w:trPr>
        <w:tc>
          <w:tcPr>
            <w:tcW w:w="3350" w:type="pct"/>
          </w:tcPr>
          <w:p w14:paraId="3F7889E1" w14:textId="778A8DED" w:rsidR="00C6130C" w:rsidRPr="0091260E" w:rsidRDefault="00C6130C" w:rsidP="009D6864">
            <w:pPr>
              <w:spacing w:before="40"/>
              <w:ind w:left="340"/>
              <w:rPr>
                <w:rFonts w:ascii="Source Sans Pro" w:hAnsi="Source Sans Pro" w:cstheme="majorHAnsi"/>
                <w:b/>
                <w:i/>
                <w:sz w:val="22"/>
                <w:szCs w:val="22"/>
              </w:rPr>
            </w:pPr>
            <w:r w:rsidRPr="0091260E">
              <w:rPr>
                <w:rFonts w:ascii="Source Sans Pro" w:hAnsi="Source Sans Pro" w:cstheme="majorHAnsi"/>
                <w:b/>
                <w:i/>
                <w:sz w:val="22"/>
                <w:szCs w:val="22"/>
              </w:rPr>
              <w:t xml:space="preserve">  2000 – Non-Instructional Salaries</w:t>
            </w:r>
          </w:p>
        </w:tc>
        <w:tc>
          <w:tcPr>
            <w:tcW w:w="1650" w:type="pct"/>
          </w:tcPr>
          <w:p w14:paraId="0E4E4E44" w14:textId="29B4BA70" w:rsidR="00C6130C" w:rsidRPr="0091260E" w:rsidRDefault="003E18A4" w:rsidP="009D6864">
            <w:pPr>
              <w:spacing w:before="40"/>
              <w:ind w:left="340"/>
              <w:rPr>
                <w:rFonts w:ascii="Source Sans Pro" w:hAnsi="Source Sans Pro" w:cstheme="majorHAnsi"/>
                <w:sz w:val="22"/>
                <w:szCs w:val="22"/>
              </w:rPr>
            </w:pPr>
            <w:r w:rsidRPr="0091260E">
              <w:rPr>
                <w:rFonts w:ascii="Source Sans Pro" w:hAnsi="Source Sans Pro" w:cstheme="majorHAnsi"/>
                <w:sz w:val="22"/>
                <w:szCs w:val="22"/>
              </w:rPr>
              <w:t>$</w:t>
            </w:r>
          </w:p>
        </w:tc>
      </w:tr>
      <w:tr w:rsidR="00C6130C" w:rsidRPr="0091260E" w14:paraId="646835AF" w14:textId="77777777" w:rsidTr="009D6864">
        <w:trPr>
          <w:trHeight w:val="317"/>
          <w:jc w:val="center"/>
        </w:trPr>
        <w:tc>
          <w:tcPr>
            <w:tcW w:w="3350" w:type="pct"/>
          </w:tcPr>
          <w:p w14:paraId="16985983" w14:textId="01726D61" w:rsidR="00C6130C" w:rsidRPr="0091260E" w:rsidRDefault="00C6130C" w:rsidP="009D6864">
            <w:pPr>
              <w:spacing w:before="40"/>
              <w:ind w:left="340"/>
              <w:rPr>
                <w:rFonts w:ascii="Source Sans Pro" w:hAnsi="Source Sans Pro" w:cstheme="majorHAnsi"/>
                <w:b/>
                <w:i/>
                <w:sz w:val="22"/>
                <w:szCs w:val="22"/>
              </w:rPr>
            </w:pPr>
            <w:r w:rsidRPr="0091260E">
              <w:rPr>
                <w:rFonts w:ascii="Source Sans Pro" w:hAnsi="Source Sans Pro" w:cstheme="majorHAnsi"/>
                <w:b/>
                <w:i/>
                <w:sz w:val="22"/>
                <w:szCs w:val="22"/>
              </w:rPr>
              <w:t xml:space="preserve">  3000 – Employee Benefits</w:t>
            </w:r>
          </w:p>
        </w:tc>
        <w:tc>
          <w:tcPr>
            <w:tcW w:w="1650" w:type="pct"/>
          </w:tcPr>
          <w:p w14:paraId="6DAEC27D" w14:textId="0D8BF52A" w:rsidR="00C6130C" w:rsidRPr="0091260E" w:rsidRDefault="003E18A4" w:rsidP="009D6864">
            <w:pPr>
              <w:spacing w:before="40"/>
              <w:ind w:left="340"/>
              <w:rPr>
                <w:rFonts w:ascii="Source Sans Pro" w:hAnsi="Source Sans Pro" w:cstheme="majorHAnsi"/>
                <w:sz w:val="22"/>
                <w:szCs w:val="22"/>
              </w:rPr>
            </w:pPr>
            <w:r w:rsidRPr="0091260E">
              <w:rPr>
                <w:rFonts w:ascii="Source Sans Pro" w:hAnsi="Source Sans Pro" w:cstheme="majorHAnsi"/>
                <w:sz w:val="22"/>
                <w:szCs w:val="22"/>
              </w:rPr>
              <w:t>$</w:t>
            </w:r>
          </w:p>
        </w:tc>
      </w:tr>
      <w:tr w:rsidR="00C6130C" w:rsidRPr="0091260E" w14:paraId="45CC3FDF" w14:textId="77777777" w:rsidTr="009D6864">
        <w:trPr>
          <w:trHeight w:val="317"/>
          <w:jc w:val="center"/>
        </w:trPr>
        <w:tc>
          <w:tcPr>
            <w:tcW w:w="3350" w:type="pct"/>
          </w:tcPr>
          <w:p w14:paraId="0CE07995" w14:textId="2E03D34D" w:rsidR="00C6130C" w:rsidRPr="0091260E" w:rsidRDefault="00C6130C" w:rsidP="009D6864">
            <w:pPr>
              <w:spacing w:before="40"/>
              <w:ind w:left="340"/>
              <w:rPr>
                <w:rFonts w:ascii="Source Sans Pro" w:hAnsi="Source Sans Pro" w:cstheme="majorHAnsi"/>
                <w:b/>
                <w:i/>
                <w:sz w:val="22"/>
                <w:szCs w:val="22"/>
              </w:rPr>
            </w:pPr>
            <w:r w:rsidRPr="0091260E">
              <w:rPr>
                <w:rFonts w:ascii="Source Sans Pro" w:hAnsi="Source Sans Pro" w:cstheme="majorHAnsi"/>
                <w:b/>
                <w:i/>
                <w:sz w:val="22"/>
                <w:szCs w:val="22"/>
              </w:rPr>
              <w:t xml:space="preserve">  4000 – Supplies and Materials</w:t>
            </w:r>
          </w:p>
        </w:tc>
        <w:tc>
          <w:tcPr>
            <w:tcW w:w="1650" w:type="pct"/>
          </w:tcPr>
          <w:p w14:paraId="1AA4F809" w14:textId="45C2D7F9" w:rsidR="00C6130C" w:rsidRPr="0091260E" w:rsidRDefault="003E18A4" w:rsidP="009D6864">
            <w:pPr>
              <w:spacing w:before="40"/>
              <w:ind w:left="340"/>
              <w:rPr>
                <w:rFonts w:ascii="Source Sans Pro" w:hAnsi="Source Sans Pro" w:cstheme="majorHAnsi"/>
                <w:sz w:val="22"/>
                <w:szCs w:val="22"/>
              </w:rPr>
            </w:pPr>
            <w:r w:rsidRPr="0091260E">
              <w:rPr>
                <w:rFonts w:ascii="Source Sans Pro" w:hAnsi="Source Sans Pro" w:cstheme="majorHAnsi"/>
                <w:sz w:val="22"/>
                <w:szCs w:val="22"/>
              </w:rPr>
              <w:t>$</w:t>
            </w:r>
          </w:p>
        </w:tc>
      </w:tr>
      <w:tr w:rsidR="00C6130C" w:rsidRPr="0091260E" w14:paraId="173594BC" w14:textId="77777777" w:rsidTr="009D6864">
        <w:trPr>
          <w:trHeight w:val="317"/>
          <w:jc w:val="center"/>
        </w:trPr>
        <w:tc>
          <w:tcPr>
            <w:tcW w:w="3350" w:type="pct"/>
          </w:tcPr>
          <w:p w14:paraId="47BB163E" w14:textId="13816228" w:rsidR="00C6130C" w:rsidRPr="0091260E" w:rsidRDefault="00C6130C" w:rsidP="009D6864">
            <w:pPr>
              <w:spacing w:before="40"/>
              <w:ind w:left="340"/>
              <w:rPr>
                <w:rFonts w:ascii="Source Sans Pro" w:hAnsi="Source Sans Pro" w:cstheme="majorHAnsi"/>
                <w:b/>
                <w:sz w:val="22"/>
                <w:szCs w:val="22"/>
              </w:rPr>
            </w:pPr>
            <w:r w:rsidRPr="0091260E">
              <w:rPr>
                <w:rFonts w:ascii="Source Sans Pro" w:hAnsi="Source Sans Pro" w:cstheme="majorHAnsi"/>
                <w:b/>
                <w:i/>
                <w:sz w:val="22"/>
                <w:szCs w:val="22"/>
              </w:rPr>
              <w:t xml:space="preserve">  </w:t>
            </w:r>
            <w:r w:rsidR="00793CE5" w:rsidRPr="0091260E">
              <w:rPr>
                <w:rFonts w:ascii="Source Sans Pro" w:hAnsi="Source Sans Pro" w:cstheme="majorHAnsi"/>
                <w:b/>
                <w:i/>
                <w:sz w:val="22"/>
                <w:szCs w:val="22"/>
              </w:rPr>
              <w:t>5000 – Other O</w:t>
            </w:r>
            <w:r w:rsidRPr="0091260E">
              <w:rPr>
                <w:rFonts w:ascii="Source Sans Pro" w:hAnsi="Source Sans Pro" w:cstheme="majorHAnsi"/>
                <w:b/>
                <w:i/>
                <w:sz w:val="22"/>
                <w:szCs w:val="22"/>
              </w:rPr>
              <w:t>perating Expenses and Services</w:t>
            </w:r>
          </w:p>
        </w:tc>
        <w:tc>
          <w:tcPr>
            <w:tcW w:w="1650" w:type="pct"/>
          </w:tcPr>
          <w:p w14:paraId="6F512642" w14:textId="7C441B1F" w:rsidR="00C6130C" w:rsidRPr="0091260E" w:rsidRDefault="003E18A4" w:rsidP="009D6864">
            <w:pPr>
              <w:spacing w:before="40"/>
              <w:ind w:left="340"/>
              <w:rPr>
                <w:rFonts w:ascii="Source Sans Pro" w:hAnsi="Source Sans Pro" w:cstheme="majorHAnsi"/>
                <w:sz w:val="22"/>
                <w:szCs w:val="22"/>
              </w:rPr>
            </w:pPr>
            <w:r w:rsidRPr="0091260E">
              <w:rPr>
                <w:rFonts w:ascii="Source Sans Pro" w:hAnsi="Source Sans Pro" w:cstheme="majorHAnsi"/>
                <w:sz w:val="22"/>
                <w:szCs w:val="22"/>
              </w:rPr>
              <w:t>$</w:t>
            </w:r>
          </w:p>
        </w:tc>
      </w:tr>
      <w:tr w:rsidR="00C6130C" w:rsidRPr="0091260E" w14:paraId="0DBD5ABF" w14:textId="77777777" w:rsidTr="009D6864">
        <w:trPr>
          <w:trHeight w:val="317"/>
          <w:jc w:val="center"/>
        </w:trPr>
        <w:tc>
          <w:tcPr>
            <w:tcW w:w="3350" w:type="pct"/>
          </w:tcPr>
          <w:p w14:paraId="7D97B35B" w14:textId="38EB3E8E" w:rsidR="00C6130C" w:rsidRPr="0091260E" w:rsidRDefault="00C6130C" w:rsidP="009D6864">
            <w:pPr>
              <w:spacing w:before="40"/>
              <w:ind w:left="340"/>
              <w:rPr>
                <w:rFonts w:ascii="Source Sans Pro" w:hAnsi="Source Sans Pro" w:cstheme="majorHAnsi"/>
                <w:b/>
                <w:i/>
                <w:sz w:val="22"/>
                <w:szCs w:val="22"/>
              </w:rPr>
            </w:pPr>
            <w:r w:rsidRPr="0091260E">
              <w:rPr>
                <w:rFonts w:ascii="Source Sans Pro" w:hAnsi="Source Sans Pro" w:cstheme="majorHAnsi"/>
                <w:b/>
                <w:i/>
                <w:sz w:val="22"/>
                <w:szCs w:val="22"/>
              </w:rPr>
              <w:t xml:space="preserve">  6000 – Capital Outlay</w:t>
            </w:r>
          </w:p>
        </w:tc>
        <w:tc>
          <w:tcPr>
            <w:tcW w:w="1650" w:type="pct"/>
          </w:tcPr>
          <w:p w14:paraId="3FC899B4" w14:textId="6197F729" w:rsidR="00C6130C" w:rsidRPr="0091260E" w:rsidRDefault="003E18A4" w:rsidP="009D6864">
            <w:pPr>
              <w:spacing w:before="40"/>
              <w:ind w:left="340"/>
              <w:rPr>
                <w:rFonts w:ascii="Source Sans Pro" w:hAnsi="Source Sans Pro" w:cstheme="majorHAnsi"/>
                <w:sz w:val="22"/>
                <w:szCs w:val="22"/>
              </w:rPr>
            </w:pPr>
            <w:r w:rsidRPr="0091260E">
              <w:rPr>
                <w:rFonts w:ascii="Source Sans Pro" w:hAnsi="Source Sans Pro" w:cstheme="majorHAnsi"/>
                <w:sz w:val="22"/>
                <w:szCs w:val="22"/>
              </w:rPr>
              <w:t>$</w:t>
            </w:r>
          </w:p>
        </w:tc>
      </w:tr>
      <w:tr w:rsidR="00C6130C" w:rsidRPr="0091260E" w14:paraId="6F46F841" w14:textId="77777777" w:rsidTr="009D6864">
        <w:trPr>
          <w:trHeight w:val="317"/>
          <w:jc w:val="center"/>
        </w:trPr>
        <w:tc>
          <w:tcPr>
            <w:tcW w:w="3350" w:type="pct"/>
          </w:tcPr>
          <w:p w14:paraId="344F0863" w14:textId="5A074869" w:rsidR="00C6130C" w:rsidRPr="0091260E" w:rsidRDefault="00C6130C" w:rsidP="009D6864">
            <w:pPr>
              <w:spacing w:before="40"/>
              <w:ind w:left="340"/>
              <w:rPr>
                <w:rFonts w:ascii="Source Sans Pro" w:hAnsi="Source Sans Pro" w:cstheme="majorHAnsi"/>
                <w:b/>
                <w:i/>
                <w:sz w:val="22"/>
                <w:szCs w:val="22"/>
              </w:rPr>
            </w:pPr>
            <w:r w:rsidRPr="0091260E">
              <w:rPr>
                <w:rFonts w:ascii="Source Sans Pro" w:hAnsi="Source Sans Pro" w:cstheme="majorHAnsi"/>
                <w:b/>
                <w:i/>
                <w:sz w:val="22"/>
                <w:szCs w:val="22"/>
              </w:rPr>
              <w:t xml:space="preserve">  7000 – Other Outgo</w:t>
            </w:r>
          </w:p>
        </w:tc>
        <w:tc>
          <w:tcPr>
            <w:tcW w:w="1650" w:type="pct"/>
          </w:tcPr>
          <w:p w14:paraId="57017DE1" w14:textId="28EB9239" w:rsidR="00C6130C" w:rsidRPr="0091260E" w:rsidRDefault="003E18A4" w:rsidP="009D6864">
            <w:pPr>
              <w:spacing w:before="40"/>
              <w:ind w:left="340"/>
              <w:rPr>
                <w:rFonts w:ascii="Source Sans Pro" w:hAnsi="Source Sans Pro" w:cstheme="majorHAnsi"/>
                <w:sz w:val="22"/>
                <w:szCs w:val="22"/>
              </w:rPr>
            </w:pPr>
            <w:r w:rsidRPr="0091260E">
              <w:rPr>
                <w:rFonts w:ascii="Source Sans Pro" w:hAnsi="Source Sans Pro" w:cstheme="majorHAnsi"/>
                <w:sz w:val="22"/>
                <w:szCs w:val="22"/>
              </w:rPr>
              <w:t>$</w:t>
            </w:r>
          </w:p>
        </w:tc>
      </w:tr>
      <w:tr w:rsidR="00C6130C" w:rsidRPr="0091260E" w14:paraId="0814EA14" w14:textId="77777777" w:rsidTr="009D6864">
        <w:trPr>
          <w:trHeight w:val="317"/>
          <w:jc w:val="center"/>
        </w:trPr>
        <w:tc>
          <w:tcPr>
            <w:tcW w:w="3350" w:type="pct"/>
            <w:shd w:val="clear" w:color="auto" w:fill="D9D9D9" w:themeFill="background1" w:themeFillShade="D9"/>
          </w:tcPr>
          <w:p w14:paraId="10AEB573" w14:textId="245539A5" w:rsidR="00C6130C" w:rsidRPr="0091260E" w:rsidRDefault="00C6130C" w:rsidP="009D6864">
            <w:pPr>
              <w:spacing w:before="40"/>
              <w:rPr>
                <w:rFonts w:ascii="Source Sans Pro" w:hAnsi="Source Sans Pro" w:cstheme="majorHAnsi"/>
                <w:b/>
                <w:i/>
                <w:sz w:val="22"/>
                <w:szCs w:val="22"/>
              </w:rPr>
            </w:pPr>
            <w:r w:rsidRPr="0091260E">
              <w:rPr>
                <w:rFonts w:ascii="Source Sans Pro" w:hAnsi="Source Sans Pro" w:cstheme="majorHAnsi"/>
                <w:b/>
                <w:i/>
                <w:sz w:val="22"/>
                <w:szCs w:val="22"/>
              </w:rPr>
              <w:t>TOTAL Year 1 Expenditures</w:t>
            </w:r>
          </w:p>
        </w:tc>
        <w:tc>
          <w:tcPr>
            <w:tcW w:w="1650" w:type="pct"/>
            <w:shd w:val="clear" w:color="auto" w:fill="D9D9D9" w:themeFill="background1" w:themeFillShade="D9"/>
          </w:tcPr>
          <w:p w14:paraId="1973BC8B" w14:textId="496DAEFF" w:rsidR="00C6130C" w:rsidRPr="0091260E" w:rsidRDefault="003E18A4" w:rsidP="009D6864">
            <w:pPr>
              <w:spacing w:before="40"/>
              <w:ind w:left="160"/>
              <w:rPr>
                <w:rFonts w:ascii="Source Sans Pro" w:hAnsi="Source Sans Pro" w:cstheme="majorHAnsi"/>
                <w:b/>
                <w:sz w:val="22"/>
                <w:szCs w:val="22"/>
              </w:rPr>
            </w:pPr>
            <w:r w:rsidRPr="0091260E">
              <w:rPr>
                <w:rFonts w:ascii="Source Sans Pro" w:hAnsi="Source Sans Pro" w:cstheme="majorHAnsi"/>
                <w:b/>
                <w:sz w:val="22"/>
                <w:szCs w:val="22"/>
              </w:rPr>
              <w:t>$</w:t>
            </w:r>
          </w:p>
        </w:tc>
      </w:tr>
      <w:tr w:rsidR="00C6130C" w:rsidRPr="0091260E" w14:paraId="3951FB11" w14:textId="77777777" w:rsidTr="009D6864">
        <w:trPr>
          <w:trHeight w:val="317"/>
          <w:jc w:val="center"/>
        </w:trPr>
        <w:tc>
          <w:tcPr>
            <w:tcW w:w="3350" w:type="pct"/>
          </w:tcPr>
          <w:p w14:paraId="34741D26" w14:textId="5EE12449" w:rsidR="00C6130C" w:rsidRPr="0091260E" w:rsidRDefault="00C6130C" w:rsidP="009D6864">
            <w:pPr>
              <w:spacing w:before="40"/>
              <w:ind w:left="340"/>
              <w:rPr>
                <w:rFonts w:ascii="Source Sans Pro" w:hAnsi="Source Sans Pro" w:cstheme="majorHAnsi"/>
                <w:b/>
                <w:sz w:val="22"/>
                <w:szCs w:val="22"/>
              </w:rPr>
            </w:pPr>
            <w:r w:rsidRPr="0091260E">
              <w:rPr>
                <w:rFonts w:ascii="Source Sans Pro" w:hAnsi="Source Sans Pro" w:cstheme="majorHAnsi"/>
                <w:b/>
                <w:sz w:val="22"/>
                <w:szCs w:val="22"/>
              </w:rPr>
              <w:t xml:space="preserve">  Year 2 FORECAST</w:t>
            </w:r>
          </w:p>
        </w:tc>
        <w:tc>
          <w:tcPr>
            <w:tcW w:w="1650" w:type="pct"/>
          </w:tcPr>
          <w:p w14:paraId="658EFB77" w14:textId="0A1AD214" w:rsidR="00C6130C" w:rsidRPr="0091260E" w:rsidRDefault="003E18A4" w:rsidP="009D6864">
            <w:pPr>
              <w:spacing w:before="40"/>
              <w:ind w:left="340"/>
              <w:rPr>
                <w:rFonts w:ascii="Source Sans Pro" w:hAnsi="Source Sans Pro" w:cstheme="majorHAnsi"/>
                <w:sz w:val="22"/>
                <w:szCs w:val="22"/>
              </w:rPr>
            </w:pPr>
            <w:r w:rsidRPr="0091260E">
              <w:rPr>
                <w:rFonts w:ascii="Source Sans Pro" w:hAnsi="Source Sans Pro" w:cstheme="majorHAnsi"/>
                <w:sz w:val="22"/>
                <w:szCs w:val="22"/>
              </w:rPr>
              <w:t>$</w:t>
            </w:r>
          </w:p>
        </w:tc>
      </w:tr>
      <w:tr w:rsidR="00C6130C" w:rsidRPr="0091260E" w14:paraId="54D9BDDB" w14:textId="77777777" w:rsidTr="009D6864">
        <w:trPr>
          <w:trHeight w:val="317"/>
          <w:jc w:val="center"/>
        </w:trPr>
        <w:tc>
          <w:tcPr>
            <w:tcW w:w="3350" w:type="pct"/>
            <w:shd w:val="clear" w:color="auto" w:fill="D9D9D9" w:themeFill="background1" w:themeFillShade="D9"/>
          </w:tcPr>
          <w:p w14:paraId="59C31A72" w14:textId="07A669AE" w:rsidR="00C6130C" w:rsidRPr="0091260E" w:rsidRDefault="00C6130C" w:rsidP="009D6864">
            <w:pPr>
              <w:spacing w:before="40"/>
              <w:rPr>
                <w:rFonts w:ascii="Source Sans Pro" w:hAnsi="Source Sans Pro" w:cstheme="majorHAnsi"/>
                <w:b/>
                <w:i/>
                <w:sz w:val="22"/>
                <w:szCs w:val="22"/>
              </w:rPr>
            </w:pPr>
            <w:r w:rsidRPr="0091260E">
              <w:rPr>
                <w:rFonts w:ascii="Source Sans Pro" w:hAnsi="Source Sans Pro" w:cstheme="majorHAnsi"/>
                <w:b/>
                <w:i/>
                <w:sz w:val="22"/>
                <w:szCs w:val="22"/>
              </w:rPr>
              <w:t>TOTAL Expected Spending (Expenditures + Forecast)</w:t>
            </w:r>
          </w:p>
        </w:tc>
        <w:tc>
          <w:tcPr>
            <w:tcW w:w="1650" w:type="pct"/>
            <w:shd w:val="clear" w:color="auto" w:fill="D9D9D9" w:themeFill="background1" w:themeFillShade="D9"/>
          </w:tcPr>
          <w:p w14:paraId="2CDA7C27" w14:textId="2DEB79CA" w:rsidR="00C6130C" w:rsidRPr="0091260E" w:rsidRDefault="003E18A4" w:rsidP="009D6864">
            <w:pPr>
              <w:spacing w:before="40"/>
              <w:ind w:left="160"/>
              <w:rPr>
                <w:rFonts w:ascii="Source Sans Pro" w:hAnsi="Source Sans Pro" w:cstheme="majorHAnsi"/>
                <w:b/>
                <w:sz w:val="22"/>
                <w:szCs w:val="22"/>
              </w:rPr>
            </w:pPr>
            <w:r w:rsidRPr="0091260E">
              <w:rPr>
                <w:rFonts w:ascii="Source Sans Pro" w:hAnsi="Source Sans Pro" w:cstheme="majorHAnsi"/>
                <w:b/>
                <w:sz w:val="22"/>
                <w:szCs w:val="22"/>
              </w:rPr>
              <w:t>$</w:t>
            </w:r>
          </w:p>
        </w:tc>
      </w:tr>
    </w:tbl>
    <w:p w14:paraId="65819FA9" w14:textId="0CDAC0EA" w:rsidR="002400D7" w:rsidRPr="00FF40A9" w:rsidRDefault="00327184" w:rsidP="00F52B02">
      <w:pPr>
        <w:pStyle w:val="Heading2"/>
      </w:pPr>
      <w:bookmarkStart w:id="6" w:name="_SECTION_3_–"/>
      <w:bookmarkStart w:id="7" w:name="_Toc180406632"/>
      <w:bookmarkStart w:id="8" w:name="Section3"/>
      <w:bookmarkEnd w:id="6"/>
      <w:r w:rsidRPr="00FF40A9">
        <w:lastRenderedPageBreak/>
        <w:t xml:space="preserve">SECTION </w:t>
      </w:r>
      <w:r w:rsidR="002400D7" w:rsidRPr="00FF40A9">
        <w:t>3</w:t>
      </w:r>
      <w:r w:rsidR="00035DA4" w:rsidRPr="00FF40A9">
        <w:t xml:space="preserve"> – </w:t>
      </w:r>
      <w:r w:rsidR="002400D7" w:rsidRPr="00FF40A9">
        <w:t>CATEGORY SPENDING</w:t>
      </w:r>
      <w:bookmarkEnd w:id="7"/>
    </w:p>
    <w:bookmarkEnd w:id="8"/>
    <w:p w14:paraId="72784570" w14:textId="188F260F" w:rsidR="00231DB1" w:rsidRDefault="00231DB1" w:rsidP="009D6864">
      <w:pPr>
        <w:pStyle w:val="Default"/>
        <w:spacing w:before="240" w:after="720"/>
        <w:rPr>
          <w:rFonts w:ascii="Source Sans Pro" w:hAnsi="Source Sans Pro" w:cstheme="majorHAnsi"/>
          <w:b/>
        </w:rPr>
      </w:pPr>
      <w:r w:rsidRPr="00AD1B93">
        <w:rPr>
          <w:rFonts w:ascii="Source Sans Pro" w:hAnsi="Source Sans Pro" w:cstheme="majorHAnsi"/>
        </w:rPr>
        <w:t xml:space="preserve">Provide an </w:t>
      </w:r>
      <w:r w:rsidRPr="005A2B3A">
        <w:rPr>
          <w:rFonts w:ascii="Source Sans Pro" w:hAnsi="Source Sans Pro" w:cstheme="majorHAnsi"/>
        </w:rPr>
        <w:t>estimate of how</w:t>
      </w:r>
      <w:r w:rsidRPr="00AD1B93">
        <w:rPr>
          <w:rFonts w:ascii="Source Sans Pro" w:hAnsi="Source Sans Pro" w:cstheme="majorHAnsi"/>
        </w:rPr>
        <w:t xml:space="preserve"> your college plans to spend its </w:t>
      </w:r>
      <w:r w:rsidRPr="005A2B3A">
        <w:rPr>
          <w:rFonts w:ascii="Source Sans Pro" w:hAnsi="Source Sans Pro" w:cstheme="majorHAnsi"/>
          <w:b/>
          <w:bCs/>
          <w:i/>
        </w:rPr>
        <w:t>entire 2</w:t>
      </w:r>
      <w:r w:rsidR="00B511C4" w:rsidRPr="005A2B3A">
        <w:rPr>
          <w:rFonts w:ascii="Source Sans Pro" w:hAnsi="Source Sans Pro" w:cstheme="majorHAnsi"/>
          <w:b/>
          <w:bCs/>
          <w:i/>
        </w:rPr>
        <w:t>02</w:t>
      </w:r>
      <w:r w:rsidR="00AB78AE">
        <w:rPr>
          <w:rFonts w:ascii="Source Sans Pro" w:hAnsi="Source Sans Pro" w:cstheme="majorHAnsi"/>
          <w:b/>
          <w:bCs/>
          <w:i/>
        </w:rPr>
        <w:t>4</w:t>
      </w:r>
      <w:r w:rsidRPr="005A2B3A">
        <w:rPr>
          <w:rFonts w:ascii="Source Sans Pro" w:hAnsi="Source Sans Pro" w:cstheme="majorHAnsi"/>
          <w:b/>
          <w:bCs/>
          <w:i/>
        </w:rPr>
        <w:t>-2</w:t>
      </w:r>
      <w:r w:rsidR="00AB78AE">
        <w:rPr>
          <w:rFonts w:ascii="Source Sans Pro" w:hAnsi="Source Sans Pro" w:cstheme="majorHAnsi"/>
          <w:b/>
          <w:bCs/>
          <w:i/>
        </w:rPr>
        <w:t>5</w:t>
      </w:r>
      <w:r w:rsidRPr="005A2B3A">
        <w:rPr>
          <w:rFonts w:ascii="Source Sans Pro" w:hAnsi="Source Sans Pro" w:cstheme="majorHAnsi"/>
          <w:b/>
          <w:bCs/>
          <w:i/>
        </w:rPr>
        <w:t xml:space="preserve"> SEA allocation</w:t>
      </w:r>
      <w:r w:rsidRPr="00AD1B93">
        <w:rPr>
          <w:rFonts w:ascii="Source Sans Pro" w:hAnsi="Source Sans Pro" w:cstheme="majorHAnsi"/>
        </w:rPr>
        <w:t xml:space="preserve"> (two full years of spending). Enter the estimated percentage breakdown of the total 2</w:t>
      </w:r>
      <w:r w:rsidR="00B511C4">
        <w:rPr>
          <w:rFonts w:ascii="Source Sans Pro" w:hAnsi="Source Sans Pro" w:cstheme="majorHAnsi"/>
        </w:rPr>
        <w:t>02</w:t>
      </w:r>
      <w:r w:rsidR="00AB78AE">
        <w:rPr>
          <w:rFonts w:ascii="Source Sans Pro" w:hAnsi="Source Sans Pro" w:cstheme="majorHAnsi"/>
        </w:rPr>
        <w:t>4</w:t>
      </w:r>
      <w:r w:rsidRPr="00AD1B93">
        <w:rPr>
          <w:rFonts w:ascii="Source Sans Pro" w:hAnsi="Source Sans Pro" w:cstheme="majorHAnsi"/>
        </w:rPr>
        <w:t>-2</w:t>
      </w:r>
      <w:r w:rsidR="00AB78AE">
        <w:rPr>
          <w:rFonts w:ascii="Source Sans Pro" w:hAnsi="Source Sans Pro" w:cstheme="majorHAnsi"/>
        </w:rPr>
        <w:t>5</w:t>
      </w:r>
      <w:r w:rsidRPr="00AD1B93">
        <w:rPr>
          <w:rFonts w:ascii="Source Sans Pro" w:hAnsi="Source Sans Pro" w:cstheme="majorHAnsi"/>
        </w:rPr>
        <w:t xml:space="preserve"> SEA funds by category. NOTE: </w:t>
      </w:r>
      <w:r w:rsidRPr="005A2B3A">
        <w:rPr>
          <w:rFonts w:ascii="Source Sans Pro" w:hAnsi="Source Sans Pro" w:cstheme="majorHAnsi"/>
          <w:b/>
          <w:bCs/>
          <w:i/>
        </w:rPr>
        <w:t>This is an estimate only</w:t>
      </w:r>
      <w:r w:rsidRPr="005A2B3A">
        <w:rPr>
          <w:rFonts w:ascii="Source Sans Pro" w:hAnsi="Source Sans Pro" w:cstheme="majorHAnsi"/>
          <w:b/>
          <w:bCs/>
        </w:rPr>
        <w:t xml:space="preserve"> </w:t>
      </w:r>
      <w:r w:rsidR="00B529F4">
        <w:rPr>
          <w:rFonts w:ascii="Source Sans Pro" w:hAnsi="Source Sans Pro" w:cstheme="majorHAnsi"/>
        </w:rPr>
        <w:t>–</w:t>
      </w:r>
      <w:r w:rsidRPr="00AD1B93">
        <w:rPr>
          <w:rFonts w:ascii="Source Sans Pro" w:hAnsi="Source Sans Pro" w:cstheme="majorHAnsi"/>
        </w:rPr>
        <w:t xml:space="preserve"> the</w:t>
      </w:r>
      <w:r w:rsidR="00B529F4">
        <w:rPr>
          <w:rFonts w:ascii="Source Sans Pro" w:hAnsi="Source Sans Pro" w:cstheme="majorHAnsi"/>
        </w:rPr>
        <w:t>se estimates will</w:t>
      </w:r>
      <w:r w:rsidRPr="00AD1B93">
        <w:rPr>
          <w:rFonts w:ascii="Source Sans Pro" w:hAnsi="Source Sans Pro" w:cstheme="majorHAnsi"/>
        </w:rPr>
        <w:t xml:space="preserve"> help the Chancellor's Office understand generally how colleges are expending funds by category.</w:t>
      </w:r>
      <w:r w:rsidRPr="00AD1B93">
        <w:rPr>
          <w:rFonts w:ascii="Source Sans Pro" w:hAnsi="Source Sans Pro" w:cstheme="majorHAnsi"/>
          <w:b/>
        </w:rPr>
        <w:t xml:space="preserve"> This is a non-auditable field.</w:t>
      </w:r>
    </w:p>
    <w:p w14:paraId="16FCCCF8" w14:textId="575E9A4C" w:rsidR="000B0CF8" w:rsidRPr="00AD1B93" w:rsidRDefault="000B0CF8" w:rsidP="000B0CF8">
      <w:pPr>
        <w:pStyle w:val="Default"/>
        <w:spacing w:after="120"/>
        <w:jc w:val="center"/>
        <w:rPr>
          <w:rFonts w:ascii="Source Sans Pro" w:hAnsi="Source Sans Pro" w:cstheme="majorHAnsi"/>
        </w:rPr>
      </w:pPr>
      <w:r w:rsidRPr="00AD1B93">
        <w:rPr>
          <w:rFonts w:ascii="Source Sans Pro" w:hAnsi="Source Sans Pro" w:cstheme="majorHAnsi"/>
          <w:b/>
        </w:rPr>
        <w:t>2</w:t>
      </w:r>
      <w:r w:rsidR="00CE0192">
        <w:rPr>
          <w:rFonts w:ascii="Source Sans Pro" w:hAnsi="Source Sans Pro" w:cstheme="majorHAnsi"/>
          <w:b/>
        </w:rPr>
        <w:t>024</w:t>
      </w:r>
      <w:r w:rsidRPr="00AD1B93">
        <w:rPr>
          <w:rFonts w:ascii="Source Sans Pro" w:hAnsi="Source Sans Pro" w:cstheme="majorHAnsi"/>
          <w:b/>
        </w:rPr>
        <w:t>-2</w:t>
      </w:r>
      <w:r w:rsidR="00CE0192">
        <w:rPr>
          <w:rFonts w:ascii="Source Sans Pro" w:hAnsi="Source Sans Pro" w:cstheme="majorHAnsi"/>
          <w:b/>
        </w:rPr>
        <w:t>6</w:t>
      </w:r>
      <w:r w:rsidRPr="00AD1B93">
        <w:rPr>
          <w:rFonts w:ascii="Source Sans Pro" w:hAnsi="Source Sans Pro" w:cstheme="majorHAnsi"/>
          <w:b/>
        </w:rPr>
        <w:t xml:space="preserve"> SEA Program – Estimated Spending</w:t>
      </w:r>
    </w:p>
    <w:tbl>
      <w:tblPr>
        <w:tblStyle w:val="TableGrid"/>
        <w:tblW w:w="2844" w:type="pct"/>
        <w:jc w:val="center"/>
        <w:tblLayout w:type="fixed"/>
        <w:tblLook w:val="04E0" w:firstRow="1" w:lastRow="1" w:firstColumn="1" w:lastColumn="0" w:noHBand="0" w:noVBand="1"/>
      </w:tblPr>
      <w:tblGrid>
        <w:gridCol w:w="5125"/>
        <w:gridCol w:w="2525"/>
      </w:tblGrid>
      <w:tr w:rsidR="00231DB1" w:rsidRPr="00AD1B93" w14:paraId="49941DBA" w14:textId="77777777" w:rsidTr="000B0CF8">
        <w:trPr>
          <w:trHeight w:val="288"/>
          <w:jc w:val="center"/>
        </w:trPr>
        <w:tc>
          <w:tcPr>
            <w:tcW w:w="3350" w:type="pct"/>
            <w:shd w:val="clear" w:color="auto" w:fill="B8CCE4" w:themeFill="accent1" w:themeFillTint="66"/>
          </w:tcPr>
          <w:p w14:paraId="25717D2D" w14:textId="77777777" w:rsidR="00231DB1" w:rsidRPr="00AD1B93" w:rsidRDefault="00231DB1" w:rsidP="009D6864">
            <w:pPr>
              <w:spacing w:before="40"/>
              <w:jc w:val="center"/>
              <w:rPr>
                <w:rFonts w:ascii="Source Sans Pro" w:hAnsi="Source Sans Pro" w:cstheme="majorHAnsi"/>
                <w:b/>
                <w:sz w:val="24"/>
                <w:szCs w:val="24"/>
              </w:rPr>
            </w:pPr>
            <w:r w:rsidRPr="00AD1B93">
              <w:rPr>
                <w:rFonts w:ascii="Source Sans Pro" w:hAnsi="Source Sans Pro" w:cstheme="majorHAnsi"/>
                <w:b/>
                <w:sz w:val="24"/>
                <w:szCs w:val="24"/>
              </w:rPr>
              <w:t>Category</w:t>
            </w:r>
          </w:p>
        </w:tc>
        <w:tc>
          <w:tcPr>
            <w:tcW w:w="1650" w:type="pct"/>
            <w:shd w:val="clear" w:color="auto" w:fill="B8CCE4" w:themeFill="accent1" w:themeFillTint="66"/>
          </w:tcPr>
          <w:p w14:paraId="0DDBF008" w14:textId="77777777" w:rsidR="00231DB1" w:rsidRPr="00AD1B93" w:rsidRDefault="00231DB1" w:rsidP="009D6864">
            <w:pPr>
              <w:spacing w:before="40"/>
              <w:jc w:val="center"/>
              <w:rPr>
                <w:rFonts w:ascii="Source Sans Pro" w:hAnsi="Source Sans Pro" w:cstheme="majorHAnsi"/>
                <w:b/>
                <w:sz w:val="24"/>
                <w:szCs w:val="24"/>
              </w:rPr>
            </w:pPr>
            <w:r w:rsidRPr="00AD1B93">
              <w:rPr>
                <w:rFonts w:ascii="Source Sans Pro" w:hAnsi="Source Sans Pro" w:cstheme="majorHAnsi"/>
                <w:b/>
                <w:sz w:val="24"/>
                <w:szCs w:val="24"/>
              </w:rPr>
              <w:t>% of Spending</w:t>
            </w:r>
          </w:p>
        </w:tc>
      </w:tr>
      <w:tr w:rsidR="00231DB1" w:rsidRPr="00AD1B93" w14:paraId="458AEF63" w14:textId="77777777" w:rsidTr="000B0CF8">
        <w:trPr>
          <w:trHeight w:val="288"/>
          <w:jc w:val="center"/>
        </w:trPr>
        <w:tc>
          <w:tcPr>
            <w:tcW w:w="3350" w:type="pct"/>
          </w:tcPr>
          <w:p w14:paraId="52453299" w14:textId="77777777" w:rsidR="00231DB1" w:rsidRPr="00AD1B93" w:rsidRDefault="00231DB1" w:rsidP="009D6864">
            <w:pPr>
              <w:spacing w:before="40"/>
              <w:ind w:left="520"/>
              <w:rPr>
                <w:rFonts w:ascii="Source Sans Pro" w:hAnsi="Source Sans Pro" w:cstheme="majorHAnsi"/>
                <w:b/>
                <w:i/>
                <w:sz w:val="24"/>
                <w:szCs w:val="24"/>
              </w:rPr>
            </w:pPr>
            <w:r w:rsidRPr="00AD1B93">
              <w:rPr>
                <w:rFonts w:ascii="Source Sans Pro" w:hAnsi="Source Sans Pro" w:cstheme="majorHAnsi"/>
                <w:b/>
                <w:i/>
                <w:sz w:val="24"/>
                <w:szCs w:val="24"/>
              </w:rPr>
              <w:t>Counseling</w:t>
            </w:r>
          </w:p>
        </w:tc>
        <w:tc>
          <w:tcPr>
            <w:tcW w:w="1650" w:type="pct"/>
          </w:tcPr>
          <w:p w14:paraId="43B3031B" w14:textId="77777777" w:rsidR="00231DB1" w:rsidRPr="00AD1B93" w:rsidRDefault="00231DB1" w:rsidP="009D6864">
            <w:pPr>
              <w:spacing w:before="40"/>
              <w:ind w:right="800"/>
              <w:jc w:val="right"/>
              <w:rPr>
                <w:rFonts w:ascii="Source Sans Pro" w:hAnsi="Source Sans Pro" w:cstheme="majorHAnsi"/>
                <w:b/>
                <w:i/>
                <w:sz w:val="24"/>
                <w:szCs w:val="24"/>
              </w:rPr>
            </w:pPr>
            <w:r w:rsidRPr="00AD1B93">
              <w:rPr>
                <w:rFonts w:ascii="Source Sans Pro" w:hAnsi="Source Sans Pro" w:cstheme="majorHAnsi"/>
                <w:b/>
                <w:i/>
                <w:sz w:val="24"/>
                <w:szCs w:val="24"/>
              </w:rPr>
              <w:t>%</w:t>
            </w:r>
          </w:p>
        </w:tc>
      </w:tr>
      <w:tr w:rsidR="00231DB1" w:rsidRPr="00AD1B93" w14:paraId="045466F5" w14:textId="77777777" w:rsidTr="000B0CF8">
        <w:trPr>
          <w:trHeight w:val="288"/>
          <w:jc w:val="center"/>
        </w:trPr>
        <w:tc>
          <w:tcPr>
            <w:tcW w:w="3350" w:type="pct"/>
          </w:tcPr>
          <w:p w14:paraId="7E0E74DD" w14:textId="77777777" w:rsidR="00231DB1" w:rsidRPr="00AD1B93" w:rsidRDefault="00231DB1" w:rsidP="009D6864">
            <w:pPr>
              <w:spacing w:before="40"/>
              <w:ind w:left="520"/>
              <w:rPr>
                <w:rFonts w:ascii="Source Sans Pro" w:hAnsi="Source Sans Pro" w:cstheme="majorHAnsi"/>
                <w:b/>
                <w:i/>
                <w:sz w:val="24"/>
                <w:szCs w:val="24"/>
              </w:rPr>
            </w:pPr>
            <w:r w:rsidRPr="00AD1B93">
              <w:rPr>
                <w:rFonts w:ascii="Source Sans Pro" w:hAnsi="Source Sans Pro" w:cstheme="majorHAnsi"/>
                <w:b/>
                <w:i/>
                <w:sz w:val="24"/>
                <w:szCs w:val="24"/>
              </w:rPr>
              <w:t>Professional Development</w:t>
            </w:r>
          </w:p>
        </w:tc>
        <w:tc>
          <w:tcPr>
            <w:tcW w:w="1650" w:type="pct"/>
          </w:tcPr>
          <w:p w14:paraId="0BA64291" w14:textId="4F57E02A" w:rsidR="00231DB1" w:rsidRPr="00AD1B93" w:rsidRDefault="00231DB1" w:rsidP="009D6864">
            <w:pPr>
              <w:spacing w:before="40"/>
              <w:ind w:right="800"/>
              <w:jc w:val="right"/>
              <w:rPr>
                <w:rFonts w:ascii="Source Sans Pro" w:hAnsi="Source Sans Pro" w:cstheme="majorHAnsi"/>
                <w:i/>
                <w:sz w:val="24"/>
                <w:szCs w:val="24"/>
              </w:rPr>
            </w:pPr>
            <w:r w:rsidRPr="00AD1B93">
              <w:rPr>
                <w:rFonts w:ascii="Source Sans Pro" w:hAnsi="Source Sans Pro" w:cstheme="majorHAnsi"/>
                <w:b/>
                <w:i/>
                <w:sz w:val="24"/>
                <w:szCs w:val="24"/>
              </w:rPr>
              <w:t>%</w:t>
            </w:r>
          </w:p>
        </w:tc>
      </w:tr>
      <w:tr w:rsidR="00231DB1" w:rsidRPr="00AD1B93" w14:paraId="5491B91E" w14:textId="77777777" w:rsidTr="000B0CF8">
        <w:trPr>
          <w:trHeight w:val="288"/>
          <w:jc w:val="center"/>
        </w:trPr>
        <w:tc>
          <w:tcPr>
            <w:tcW w:w="3350" w:type="pct"/>
          </w:tcPr>
          <w:p w14:paraId="34FE73E9" w14:textId="77777777" w:rsidR="00231DB1" w:rsidRPr="00AD1B93" w:rsidRDefault="00231DB1" w:rsidP="009D6864">
            <w:pPr>
              <w:spacing w:before="40"/>
              <w:ind w:left="520"/>
              <w:rPr>
                <w:rFonts w:ascii="Source Sans Pro" w:hAnsi="Source Sans Pro" w:cstheme="majorHAnsi"/>
                <w:b/>
                <w:i/>
                <w:sz w:val="24"/>
                <w:szCs w:val="24"/>
              </w:rPr>
            </w:pPr>
            <w:r w:rsidRPr="00AD1B93">
              <w:rPr>
                <w:rFonts w:ascii="Source Sans Pro" w:hAnsi="Source Sans Pro" w:cstheme="majorHAnsi"/>
                <w:b/>
                <w:i/>
                <w:sz w:val="24"/>
                <w:szCs w:val="24"/>
              </w:rPr>
              <w:t>Tutoring</w:t>
            </w:r>
          </w:p>
        </w:tc>
        <w:tc>
          <w:tcPr>
            <w:tcW w:w="1650" w:type="pct"/>
          </w:tcPr>
          <w:p w14:paraId="20B1803F" w14:textId="77777777" w:rsidR="00231DB1" w:rsidRPr="00AD1B93" w:rsidRDefault="00231DB1" w:rsidP="009D6864">
            <w:pPr>
              <w:spacing w:before="40"/>
              <w:ind w:right="800"/>
              <w:jc w:val="right"/>
              <w:rPr>
                <w:rFonts w:ascii="Source Sans Pro" w:hAnsi="Source Sans Pro" w:cstheme="majorHAnsi"/>
                <w:i/>
                <w:sz w:val="24"/>
                <w:szCs w:val="24"/>
              </w:rPr>
            </w:pPr>
            <w:r w:rsidRPr="00AD1B93">
              <w:rPr>
                <w:rFonts w:ascii="Source Sans Pro" w:hAnsi="Source Sans Pro" w:cstheme="majorHAnsi"/>
                <w:b/>
                <w:i/>
                <w:sz w:val="24"/>
                <w:szCs w:val="24"/>
              </w:rPr>
              <w:t>%</w:t>
            </w:r>
          </w:p>
        </w:tc>
      </w:tr>
      <w:tr w:rsidR="00231DB1" w:rsidRPr="00AD1B93" w14:paraId="2BA7E1BC" w14:textId="77777777" w:rsidTr="000B0CF8">
        <w:trPr>
          <w:trHeight w:val="288"/>
          <w:jc w:val="center"/>
        </w:trPr>
        <w:tc>
          <w:tcPr>
            <w:tcW w:w="3350" w:type="pct"/>
          </w:tcPr>
          <w:p w14:paraId="757791A1" w14:textId="77777777" w:rsidR="00231DB1" w:rsidRPr="00AD1B93" w:rsidRDefault="00231DB1" w:rsidP="009D6864">
            <w:pPr>
              <w:spacing w:before="40"/>
              <w:ind w:left="520"/>
              <w:rPr>
                <w:rFonts w:ascii="Source Sans Pro" w:hAnsi="Source Sans Pro" w:cstheme="majorHAnsi"/>
                <w:b/>
                <w:i/>
                <w:sz w:val="24"/>
                <w:szCs w:val="24"/>
              </w:rPr>
            </w:pPr>
            <w:r w:rsidRPr="00AD1B93">
              <w:rPr>
                <w:rFonts w:ascii="Source Sans Pro" w:hAnsi="Source Sans Pro" w:cstheme="majorHAnsi"/>
                <w:b/>
                <w:i/>
                <w:sz w:val="24"/>
                <w:szCs w:val="24"/>
              </w:rPr>
              <w:t>Orientation/Welcome Activities</w:t>
            </w:r>
          </w:p>
        </w:tc>
        <w:tc>
          <w:tcPr>
            <w:tcW w:w="1650" w:type="pct"/>
          </w:tcPr>
          <w:p w14:paraId="071AD69C" w14:textId="77777777" w:rsidR="00231DB1" w:rsidRPr="00AD1B93" w:rsidRDefault="00231DB1" w:rsidP="009D6864">
            <w:pPr>
              <w:spacing w:before="40"/>
              <w:ind w:right="800"/>
              <w:jc w:val="right"/>
              <w:rPr>
                <w:rFonts w:ascii="Source Sans Pro" w:hAnsi="Source Sans Pro" w:cstheme="majorHAnsi"/>
                <w:i/>
                <w:sz w:val="24"/>
                <w:szCs w:val="24"/>
              </w:rPr>
            </w:pPr>
            <w:r w:rsidRPr="00AD1B93">
              <w:rPr>
                <w:rFonts w:ascii="Source Sans Pro" w:hAnsi="Source Sans Pro" w:cstheme="majorHAnsi"/>
                <w:b/>
                <w:i/>
                <w:sz w:val="24"/>
                <w:szCs w:val="24"/>
              </w:rPr>
              <w:t>%</w:t>
            </w:r>
          </w:p>
        </w:tc>
      </w:tr>
      <w:tr w:rsidR="00231DB1" w:rsidRPr="00AD1B93" w14:paraId="77F53084" w14:textId="77777777" w:rsidTr="000B0CF8">
        <w:trPr>
          <w:trHeight w:val="288"/>
          <w:jc w:val="center"/>
        </w:trPr>
        <w:tc>
          <w:tcPr>
            <w:tcW w:w="3350" w:type="pct"/>
          </w:tcPr>
          <w:p w14:paraId="628BB293" w14:textId="77777777" w:rsidR="00231DB1" w:rsidRPr="00AD1B93" w:rsidRDefault="00231DB1" w:rsidP="009D6864">
            <w:pPr>
              <w:spacing w:before="40"/>
              <w:ind w:left="520"/>
              <w:rPr>
                <w:rFonts w:ascii="Source Sans Pro" w:hAnsi="Source Sans Pro" w:cstheme="majorHAnsi"/>
                <w:b/>
                <w:i/>
                <w:sz w:val="24"/>
                <w:szCs w:val="24"/>
              </w:rPr>
            </w:pPr>
            <w:r w:rsidRPr="00AD1B93">
              <w:rPr>
                <w:rFonts w:ascii="Source Sans Pro" w:hAnsi="Source Sans Pro" w:cstheme="majorHAnsi"/>
                <w:b/>
                <w:i/>
                <w:sz w:val="24"/>
                <w:szCs w:val="24"/>
              </w:rPr>
              <w:t>Emergency Aid for Students (AB943)</w:t>
            </w:r>
          </w:p>
        </w:tc>
        <w:tc>
          <w:tcPr>
            <w:tcW w:w="1650" w:type="pct"/>
          </w:tcPr>
          <w:p w14:paraId="244EA3F8" w14:textId="77777777" w:rsidR="00231DB1" w:rsidRPr="00AD1B93" w:rsidRDefault="00231DB1" w:rsidP="009D6864">
            <w:pPr>
              <w:spacing w:before="40"/>
              <w:ind w:right="800"/>
              <w:jc w:val="right"/>
              <w:rPr>
                <w:rFonts w:ascii="Source Sans Pro" w:hAnsi="Source Sans Pro" w:cstheme="majorHAnsi"/>
                <w:sz w:val="24"/>
                <w:szCs w:val="24"/>
              </w:rPr>
            </w:pPr>
            <w:r w:rsidRPr="00AD1B93">
              <w:rPr>
                <w:rFonts w:ascii="Source Sans Pro" w:hAnsi="Source Sans Pro" w:cstheme="majorHAnsi"/>
                <w:b/>
                <w:i/>
                <w:sz w:val="24"/>
                <w:szCs w:val="24"/>
              </w:rPr>
              <w:t>%</w:t>
            </w:r>
          </w:p>
        </w:tc>
      </w:tr>
      <w:tr w:rsidR="00231DB1" w:rsidRPr="00AD1B93" w14:paraId="40926DF4" w14:textId="77777777" w:rsidTr="000B0CF8">
        <w:trPr>
          <w:trHeight w:val="288"/>
          <w:jc w:val="center"/>
        </w:trPr>
        <w:tc>
          <w:tcPr>
            <w:tcW w:w="3350" w:type="pct"/>
          </w:tcPr>
          <w:p w14:paraId="1453267A" w14:textId="77777777" w:rsidR="00231DB1" w:rsidRPr="00AD1B93" w:rsidRDefault="00231DB1" w:rsidP="009D6864">
            <w:pPr>
              <w:spacing w:before="40"/>
              <w:ind w:left="520"/>
              <w:rPr>
                <w:rFonts w:ascii="Source Sans Pro" w:hAnsi="Source Sans Pro" w:cstheme="majorHAnsi"/>
                <w:b/>
                <w:i/>
                <w:sz w:val="24"/>
                <w:szCs w:val="24"/>
              </w:rPr>
            </w:pPr>
            <w:r w:rsidRPr="00AD1B93">
              <w:rPr>
                <w:rFonts w:ascii="Source Sans Pro" w:hAnsi="Source Sans Pro" w:cstheme="majorHAnsi"/>
                <w:b/>
                <w:i/>
                <w:sz w:val="24"/>
                <w:szCs w:val="24"/>
              </w:rPr>
              <w:t>Embedded Tutoring</w:t>
            </w:r>
          </w:p>
        </w:tc>
        <w:tc>
          <w:tcPr>
            <w:tcW w:w="1650" w:type="pct"/>
          </w:tcPr>
          <w:p w14:paraId="54F7C6CC" w14:textId="77777777" w:rsidR="00231DB1" w:rsidRPr="00AD1B93" w:rsidRDefault="00231DB1" w:rsidP="009D6864">
            <w:pPr>
              <w:spacing w:before="40"/>
              <w:ind w:right="800"/>
              <w:jc w:val="right"/>
              <w:rPr>
                <w:rFonts w:ascii="Source Sans Pro" w:hAnsi="Source Sans Pro" w:cstheme="majorHAnsi"/>
                <w:sz w:val="24"/>
                <w:szCs w:val="24"/>
              </w:rPr>
            </w:pPr>
            <w:r w:rsidRPr="00AD1B93">
              <w:rPr>
                <w:rFonts w:ascii="Source Sans Pro" w:hAnsi="Source Sans Pro" w:cstheme="majorHAnsi"/>
                <w:b/>
                <w:i/>
                <w:sz w:val="24"/>
                <w:szCs w:val="24"/>
              </w:rPr>
              <w:t>%</w:t>
            </w:r>
          </w:p>
        </w:tc>
      </w:tr>
      <w:tr w:rsidR="00231DB1" w:rsidRPr="00AD1B93" w14:paraId="672F7B7C" w14:textId="77777777" w:rsidTr="000B0CF8">
        <w:trPr>
          <w:trHeight w:val="288"/>
          <w:jc w:val="center"/>
        </w:trPr>
        <w:tc>
          <w:tcPr>
            <w:tcW w:w="3350" w:type="pct"/>
          </w:tcPr>
          <w:p w14:paraId="4C910E6B" w14:textId="77777777" w:rsidR="00231DB1" w:rsidRPr="00AD1B93" w:rsidRDefault="00231DB1" w:rsidP="009D6864">
            <w:pPr>
              <w:spacing w:before="40"/>
              <w:ind w:left="520"/>
              <w:rPr>
                <w:rFonts w:ascii="Source Sans Pro" w:hAnsi="Source Sans Pro" w:cstheme="majorHAnsi"/>
                <w:b/>
                <w:i/>
                <w:sz w:val="24"/>
                <w:szCs w:val="24"/>
              </w:rPr>
            </w:pPr>
            <w:r w:rsidRPr="00AD1B93">
              <w:rPr>
                <w:rFonts w:ascii="Source Sans Pro" w:hAnsi="Source Sans Pro" w:cstheme="majorHAnsi"/>
                <w:b/>
                <w:i/>
                <w:sz w:val="24"/>
                <w:szCs w:val="24"/>
              </w:rPr>
              <w:t>First Year Experience</w:t>
            </w:r>
          </w:p>
        </w:tc>
        <w:tc>
          <w:tcPr>
            <w:tcW w:w="1650" w:type="pct"/>
          </w:tcPr>
          <w:p w14:paraId="73E30479" w14:textId="77777777" w:rsidR="00231DB1" w:rsidRPr="00AD1B93" w:rsidRDefault="00231DB1" w:rsidP="009D6864">
            <w:pPr>
              <w:spacing w:before="40"/>
              <w:ind w:right="800"/>
              <w:jc w:val="right"/>
              <w:rPr>
                <w:rFonts w:ascii="Source Sans Pro" w:hAnsi="Source Sans Pro" w:cstheme="majorHAnsi"/>
                <w:sz w:val="24"/>
                <w:szCs w:val="24"/>
              </w:rPr>
            </w:pPr>
            <w:r w:rsidRPr="00AD1B93">
              <w:rPr>
                <w:rFonts w:ascii="Source Sans Pro" w:hAnsi="Source Sans Pro" w:cstheme="majorHAnsi"/>
                <w:b/>
                <w:i/>
                <w:sz w:val="24"/>
                <w:szCs w:val="24"/>
              </w:rPr>
              <w:t>%</w:t>
            </w:r>
          </w:p>
        </w:tc>
      </w:tr>
      <w:tr w:rsidR="00231DB1" w:rsidRPr="00AD1B93" w14:paraId="0F5D141C" w14:textId="77777777" w:rsidTr="000B0CF8">
        <w:trPr>
          <w:trHeight w:val="288"/>
          <w:jc w:val="center"/>
        </w:trPr>
        <w:tc>
          <w:tcPr>
            <w:tcW w:w="3350" w:type="pct"/>
          </w:tcPr>
          <w:p w14:paraId="23A122AF" w14:textId="2C854D2C" w:rsidR="00231DB1" w:rsidRPr="00AD1B93" w:rsidRDefault="00231DB1" w:rsidP="009D6864">
            <w:pPr>
              <w:spacing w:before="40"/>
              <w:ind w:left="520"/>
              <w:rPr>
                <w:rFonts w:ascii="Source Sans Pro" w:hAnsi="Source Sans Pro" w:cstheme="majorHAnsi"/>
                <w:b/>
                <w:i/>
                <w:sz w:val="24"/>
                <w:szCs w:val="24"/>
              </w:rPr>
            </w:pPr>
            <w:r w:rsidRPr="00AD1B93">
              <w:rPr>
                <w:rFonts w:ascii="Source Sans Pro" w:hAnsi="Source Sans Pro" w:cstheme="majorHAnsi"/>
                <w:b/>
                <w:i/>
                <w:sz w:val="24"/>
                <w:szCs w:val="24"/>
              </w:rPr>
              <w:t>Basic Needs</w:t>
            </w:r>
          </w:p>
        </w:tc>
        <w:tc>
          <w:tcPr>
            <w:tcW w:w="1650" w:type="pct"/>
          </w:tcPr>
          <w:p w14:paraId="77BC56DB" w14:textId="77777777" w:rsidR="00231DB1" w:rsidRPr="00AD1B93" w:rsidRDefault="00231DB1" w:rsidP="009D6864">
            <w:pPr>
              <w:spacing w:before="40"/>
              <w:ind w:right="800"/>
              <w:jc w:val="right"/>
              <w:rPr>
                <w:rFonts w:ascii="Source Sans Pro" w:hAnsi="Source Sans Pro" w:cstheme="majorHAnsi"/>
                <w:sz w:val="24"/>
                <w:szCs w:val="24"/>
              </w:rPr>
            </w:pPr>
            <w:r w:rsidRPr="00AD1B93">
              <w:rPr>
                <w:rFonts w:ascii="Source Sans Pro" w:hAnsi="Source Sans Pro" w:cstheme="majorHAnsi"/>
                <w:b/>
                <w:i/>
                <w:sz w:val="24"/>
                <w:szCs w:val="24"/>
              </w:rPr>
              <w:t>%</w:t>
            </w:r>
          </w:p>
        </w:tc>
      </w:tr>
      <w:tr w:rsidR="00231DB1" w:rsidRPr="00AD1B93" w14:paraId="26987810" w14:textId="77777777" w:rsidTr="000B0CF8">
        <w:trPr>
          <w:trHeight w:val="288"/>
          <w:jc w:val="center"/>
        </w:trPr>
        <w:tc>
          <w:tcPr>
            <w:tcW w:w="3350" w:type="pct"/>
          </w:tcPr>
          <w:p w14:paraId="00D93617" w14:textId="77777777" w:rsidR="00231DB1" w:rsidRPr="00AD1B93" w:rsidRDefault="00231DB1" w:rsidP="009D6864">
            <w:pPr>
              <w:spacing w:before="40"/>
              <w:ind w:left="520"/>
              <w:rPr>
                <w:rFonts w:ascii="Source Sans Pro" w:hAnsi="Source Sans Pro" w:cstheme="majorHAnsi"/>
                <w:b/>
                <w:i/>
                <w:sz w:val="24"/>
                <w:szCs w:val="24"/>
              </w:rPr>
            </w:pPr>
            <w:r w:rsidRPr="00AD1B93">
              <w:rPr>
                <w:rFonts w:ascii="Source Sans Pro" w:hAnsi="Source Sans Pro" w:cstheme="majorHAnsi"/>
                <w:b/>
                <w:i/>
                <w:sz w:val="24"/>
                <w:szCs w:val="24"/>
              </w:rPr>
              <w:t>Other</w:t>
            </w:r>
          </w:p>
        </w:tc>
        <w:tc>
          <w:tcPr>
            <w:tcW w:w="1650" w:type="pct"/>
          </w:tcPr>
          <w:p w14:paraId="27FCC183" w14:textId="77777777" w:rsidR="00231DB1" w:rsidRPr="00AD1B93" w:rsidRDefault="00231DB1" w:rsidP="009D6864">
            <w:pPr>
              <w:spacing w:before="40"/>
              <w:ind w:right="800"/>
              <w:jc w:val="right"/>
              <w:rPr>
                <w:rFonts w:ascii="Source Sans Pro" w:hAnsi="Source Sans Pro" w:cstheme="majorHAnsi"/>
                <w:sz w:val="24"/>
                <w:szCs w:val="24"/>
              </w:rPr>
            </w:pPr>
            <w:r w:rsidRPr="00AD1B93">
              <w:rPr>
                <w:rFonts w:ascii="Source Sans Pro" w:hAnsi="Source Sans Pro" w:cstheme="majorHAnsi"/>
                <w:b/>
                <w:i/>
                <w:sz w:val="24"/>
                <w:szCs w:val="24"/>
              </w:rPr>
              <w:t>%</w:t>
            </w:r>
          </w:p>
        </w:tc>
      </w:tr>
      <w:tr w:rsidR="00231DB1" w:rsidRPr="00AD1B93" w14:paraId="27594C69" w14:textId="77777777" w:rsidTr="000B0CF8">
        <w:trPr>
          <w:trHeight w:val="288"/>
          <w:jc w:val="center"/>
        </w:trPr>
        <w:tc>
          <w:tcPr>
            <w:tcW w:w="3350" w:type="pct"/>
            <w:shd w:val="clear" w:color="auto" w:fill="D9D9D9" w:themeFill="background1" w:themeFillShade="D9"/>
          </w:tcPr>
          <w:p w14:paraId="4242C901" w14:textId="77777777" w:rsidR="00231DB1" w:rsidRPr="00AD1B93" w:rsidRDefault="00231DB1" w:rsidP="009D6864">
            <w:pPr>
              <w:spacing w:before="60"/>
              <w:rPr>
                <w:rFonts w:ascii="Source Sans Pro" w:hAnsi="Source Sans Pro" w:cstheme="majorHAnsi"/>
                <w:b/>
                <w:i/>
                <w:sz w:val="24"/>
                <w:szCs w:val="24"/>
              </w:rPr>
            </w:pPr>
            <w:r w:rsidRPr="00AD1B93">
              <w:rPr>
                <w:rFonts w:ascii="Source Sans Pro" w:hAnsi="Source Sans Pro" w:cstheme="majorHAnsi"/>
                <w:b/>
                <w:i/>
                <w:sz w:val="24"/>
                <w:szCs w:val="24"/>
              </w:rPr>
              <w:t>TOTAL - Must Equal 100%</w:t>
            </w:r>
          </w:p>
        </w:tc>
        <w:tc>
          <w:tcPr>
            <w:tcW w:w="1650" w:type="pct"/>
            <w:shd w:val="clear" w:color="auto" w:fill="D9D9D9" w:themeFill="background1" w:themeFillShade="D9"/>
          </w:tcPr>
          <w:p w14:paraId="1725FCA0" w14:textId="77777777" w:rsidR="00231DB1" w:rsidRPr="00AD1B93" w:rsidRDefault="00231DB1" w:rsidP="009D6864">
            <w:pPr>
              <w:spacing w:before="60"/>
              <w:jc w:val="center"/>
              <w:rPr>
                <w:rFonts w:ascii="Source Sans Pro" w:hAnsi="Source Sans Pro" w:cstheme="majorHAnsi"/>
                <w:sz w:val="24"/>
                <w:szCs w:val="24"/>
              </w:rPr>
            </w:pPr>
            <w:r w:rsidRPr="00AD1B93">
              <w:rPr>
                <w:rFonts w:ascii="Source Sans Pro" w:hAnsi="Source Sans Pro" w:cstheme="majorHAnsi"/>
                <w:b/>
                <w:i/>
                <w:sz w:val="24"/>
                <w:szCs w:val="24"/>
              </w:rPr>
              <w:t>%</w:t>
            </w:r>
          </w:p>
        </w:tc>
      </w:tr>
    </w:tbl>
    <w:p w14:paraId="5F2C0237" w14:textId="087A2E5F" w:rsidR="00035DA4" w:rsidRPr="00FF40A9" w:rsidRDefault="002400D7" w:rsidP="00F52B02">
      <w:pPr>
        <w:pStyle w:val="Heading2"/>
      </w:pPr>
      <w:bookmarkStart w:id="9" w:name="_SECTION_4_-"/>
      <w:bookmarkStart w:id="10" w:name="_Toc180406633"/>
      <w:bookmarkStart w:id="11" w:name="Section4"/>
      <w:bookmarkEnd w:id="9"/>
      <w:r w:rsidRPr="00FF40A9">
        <w:lastRenderedPageBreak/>
        <w:t>SE</w:t>
      </w:r>
      <w:r w:rsidR="00E702D2" w:rsidRPr="00FF40A9">
        <w:t>C</w:t>
      </w:r>
      <w:r w:rsidRPr="00FF40A9">
        <w:t>TION 4 - METR</w:t>
      </w:r>
      <w:r w:rsidR="006108ED" w:rsidRPr="00FF40A9">
        <w:t>IC</w:t>
      </w:r>
      <w:r w:rsidRPr="00FF40A9">
        <w:t>S</w:t>
      </w:r>
      <w:r w:rsidR="00017499" w:rsidRPr="00FF40A9">
        <w:t xml:space="preserve"> &amp; OUTCOMES</w:t>
      </w:r>
      <w:bookmarkEnd w:id="10"/>
    </w:p>
    <w:bookmarkEnd w:id="11"/>
    <w:p w14:paraId="63216543" w14:textId="66642086" w:rsidR="00E702D2" w:rsidRPr="00FB1E82" w:rsidRDefault="002400D7" w:rsidP="00FB1E82">
      <w:pPr>
        <w:pStyle w:val="ListParagraph"/>
        <w:numPr>
          <w:ilvl w:val="0"/>
          <w:numId w:val="40"/>
        </w:numPr>
        <w:spacing w:before="240" w:after="240" w:line="259" w:lineRule="auto"/>
        <w:contextualSpacing w:val="0"/>
        <w:rPr>
          <w:rFonts w:ascii="Source Sans Pro" w:hAnsi="Source Sans Pro"/>
          <w:sz w:val="24"/>
          <w:szCs w:val="24"/>
        </w:rPr>
      </w:pPr>
      <w:r w:rsidRPr="00FB1E82">
        <w:rPr>
          <w:rFonts w:ascii="Source Sans Pro" w:hAnsi="Source Sans Pro"/>
          <w:b/>
          <w:bCs/>
          <w:sz w:val="28"/>
          <w:szCs w:val="28"/>
          <w:u w:val="single"/>
        </w:rPr>
        <w:t>STEP 1</w:t>
      </w:r>
      <w:r w:rsidR="001322A8" w:rsidRPr="00FB1E82">
        <w:rPr>
          <w:rFonts w:ascii="Source Sans Pro" w:hAnsi="Source Sans Pro"/>
          <w:b/>
          <w:bCs/>
          <w:sz w:val="24"/>
          <w:szCs w:val="24"/>
        </w:rPr>
        <w:t xml:space="preserve">:  </w:t>
      </w:r>
      <w:r w:rsidR="00491261" w:rsidRPr="00FB1E82">
        <w:rPr>
          <w:rFonts w:ascii="Source Sans Pro" w:hAnsi="Source Sans Pro"/>
          <w:sz w:val="24"/>
          <w:szCs w:val="24"/>
        </w:rPr>
        <w:t xml:space="preserve">A summary of your college’s developed target outcomes for each of the five student success metrics </w:t>
      </w:r>
      <w:r w:rsidR="00B5117A" w:rsidRPr="00FB1E82">
        <w:rPr>
          <w:rFonts w:ascii="Source Sans Pro" w:hAnsi="Source Sans Pro"/>
          <w:sz w:val="24"/>
          <w:szCs w:val="24"/>
        </w:rPr>
        <w:t xml:space="preserve">for each of their identified disproportionately impacted (DI) student groups will be provided in NOVA under </w:t>
      </w:r>
      <w:r w:rsidR="00D53DB4" w:rsidRPr="00FB1E82">
        <w:rPr>
          <w:rFonts w:ascii="Source Sans Pro" w:hAnsi="Source Sans Pro"/>
          <w:sz w:val="24"/>
          <w:szCs w:val="24"/>
        </w:rPr>
        <w:t>the ‘Summary of Metrics &amp; Outcomes</w:t>
      </w:r>
      <w:r w:rsidR="00D97C5C" w:rsidRPr="00FB1E82">
        <w:rPr>
          <w:rFonts w:ascii="Source Sans Pro" w:hAnsi="Source Sans Pro"/>
          <w:sz w:val="24"/>
          <w:szCs w:val="24"/>
        </w:rPr>
        <w:t xml:space="preserve">’ workflow tab. </w:t>
      </w:r>
      <w:r w:rsidR="00FB1E82">
        <w:rPr>
          <w:rFonts w:ascii="Source Sans Pro" w:hAnsi="Source Sans Pro"/>
          <w:sz w:val="24"/>
          <w:szCs w:val="24"/>
        </w:rPr>
        <w:br/>
      </w:r>
      <w:r w:rsidR="00D97C5C" w:rsidRPr="00FB1E82">
        <w:rPr>
          <w:rFonts w:ascii="Source Sans Pro" w:hAnsi="Source Sans Pro"/>
          <w:sz w:val="24"/>
          <w:szCs w:val="24"/>
        </w:rPr>
        <w:t>For each of the Metrics Tabs In NOVA, p</w:t>
      </w:r>
      <w:r w:rsidR="00B4460A" w:rsidRPr="00FB1E82">
        <w:rPr>
          <w:rFonts w:ascii="Source Sans Pro" w:hAnsi="Source Sans Pro"/>
          <w:sz w:val="24"/>
          <w:szCs w:val="24"/>
        </w:rPr>
        <w:t>lease use the drop</w:t>
      </w:r>
      <w:r w:rsidR="00B62FF1" w:rsidRPr="00FB1E82">
        <w:rPr>
          <w:rFonts w:ascii="Source Sans Pro" w:hAnsi="Source Sans Pro"/>
          <w:sz w:val="24"/>
          <w:szCs w:val="24"/>
        </w:rPr>
        <w:t>-</w:t>
      </w:r>
      <w:r w:rsidR="00B4460A" w:rsidRPr="00FB1E82">
        <w:rPr>
          <w:rFonts w:ascii="Source Sans Pro" w:hAnsi="Source Sans Pro"/>
          <w:sz w:val="24"/>
          <w:szCs w:val="24"/>
        </w:rPr>
        <w:t>down list to select the overall status that best describes the status of your college’s target outcomes. The following are the five available status</w:t>
      </w:r>
      <w:r w:rsidR="00A22B64" w:rsidRPr="00FB1E82">
        <w:rPr>
          <w:rFonts w:ascii="Source Sans Pro" w:hAnsi="Source Sans Pro"/>
          <w:sz w:val="24"/>
          <w:szCs w:val="24"/>
        </w:rPr>
        <w:t>es</w:t>
      </w:r>
      <w:r w:rsidR="00B4460A" w:rsidRPr="00FB1E82">
        <w:rPr>
          <w:rFonts w:ascii="Source Sans Pro" w:hAnsi="Source Sans Pro"/>
          <w:sz w:val="24"/>
          <w:szCs w:val="24"/>
        </w:rPr>
        <w:t xml:space="preserve"> to choose from:</w:t>
      </w:r>
    </w:p>
    <w:p w14:paraId="05B3BDDD" w14:textId="00C629A7" w:rsidR="00DD42BC" w:rsidRPr="00F52B02" w:rsidRDefault="00842CA0" w:rsidP="00FB1E82">
      <w:pPr>
        <w:pStyle w:val="ListParagraph"/>
        <w:numPr>
          <w:ilvl w:val="1"/>
          <w:numId w:val="40"/>
        </w:numPr>
        <w:spacing w:after="240" w:line="259" w:lineRule="auto"/>
        <w:contextualSpacing w:val="0"/>
        <w:rPr>
          <w:rFonts w:ascii="Source Sans Pro" w:eastAsia="Aptos" w:hAnsi="Source Sans Pro" w:cs="Aptos"/>
          <w:sz w:val="24"/>
          <w:szCs w:val="24"/>
          <w14:ligatures w14:val="standardContextual"/>
        </w:rPr>
      </w:pPr>
      <w:r w:rsidRPr="00DD42BC">
        <w:rPr>
          <w:rFonts w:ascii="Source Sans Pro" w:eastAsia="Aptos" w:hAnsi="Source Sans Pro" w:cs="Aptos"/>
          <w:b/>
          <w:bCs/>
          <w:sz w:val="24"/>
          <w:szCs w:val="24"/>
          <w14:ligatures w14:val="standardContextual"/>
        </w:rPr>
        <w:t xml:space="preserve">Met  </w:t>
      </w:r>
      <w:r w:rsidRPr="00DD42BC">
        <w:rPr>
          <w:rFonts w:ascii="Source Sans Pro" w:eastAsia="Aptos" w:hAnsi="Source Sans Pro" w:cs="Aptos"/>
          <w:sz w:val="24"/>
          <w:szCs w:val="24"/>
          <w14:ligatures w14:val="standardContextual"/>
        </w:rPr>
        <w:t>= College met or exceeded their target outcomes developed in their 2022-25 Student Equity Plan.</w:t>
      </w:r>
    </w:p>
    <w:p w14:paraId="5EBCCC44" w14:textId="0127B75B" w:rsidR="00DD42BC" w:rsidRPr="00F52B02" w:rsidRDefault="00842CA0" w:rsidP="00FB1E82">
      <w:pPr>
        <w:pStyle w:val="ListParagraph"/>
        <w:numPr>
          <w:ilvl w:val="1"/>
          <w:numId w:val="40"/>
        </w:numPr>
        <w:spacing w:after="240" w:line="259" w:lineRule="auto"/>
        <w:contextualSpacing w:val="0"/>
        <w:rPr>
          <w:rFonts w:ascii="Source Sans Pro" w:eastAsia="Aptos" w:hAnsi="Source Sans Pro" w:cs="Aptos"/>
          <w:sz w:val="24"/>
          <w:szCs w:val="24"/>
          <w14:ligatures w14:val="standardContextual"/>
        </w:rPr>
      </w:pPr>
      <w:r w:rsidRPr="00DD42BC">
        <w:rPr>
          <w:rFonts w:ascii="Source Sans Pro" w:eastAsia="Aptos" w:hAnsi="Source Sans Pro" w:cs="Aptos"/>
          <w:b/>
          <w:bCs/>
          <w:sz w:val="24"/>
          <w:szCs w:val="24"/>
          <w14:ligatures w14:val="standardContextual"/>
        </w:rPr>
        <w:t xml:space="preserve">Not Met </w:t>
      </w:r>
      <w:r w:rsidRPr="00DD42BC">
        <w:rPr>
          <w:rFonts w:ascii="Source Sans Pro" w:eastAsia="Aptos" w:hAnsi="Source Sans Pro" w:cs="Aptos"/>
          <w:sz w:val="24"/>
          <w:szCs w:val="24"/>
          <w14:ligatures w14:val="standardContextual"/>
        </w:rPr>
        <w:t xml:space="preserve"> = College completed implementation of all the strategies/action steps from their 2022-25 Student Equity Plan but fell a little short and did not meet their target outcomes developed.</w:t>
      </w:r>
    </w:p>
    <w:p w14:paraId="63162BB2" w14:textId="41D36131" w:rsidR="00DD42BC" w:rsidRPr="00F52B02" w:rsidRDefault="00842CA0" w:rsidP="00FB1E82">
      <w:pPr>
        <w:pStyle w:val="ListParagraph"/>
        <w:numPr>
          <w:ilvl w:val="1"/>
          <w:numId w:val="40"/>
        </w:numPr>
        <w:spacing w:after="240" w:line="259" w:lineRule="auto"/>
        <w:contextualSpacing w:val="0"/>
        <w:rPr>
          <w:rFonts w:ascii="Source Sans Pro" w:eastAsia="Aptos" w:hAnsi="Source Sans Pro" w:cs="Aptos"/>
          <w:sz w:val="24"/>
          <w:szCs w:val="24"/>
          <w14:ligatures w14:val="standardContextual"/>
        </w:rPr>
      </w:pPr>
      <w:r w:rsidRPr="00DD42BC">
        <w:rPr>
          <w:rFonts w:ascii="Source Sans Pro" w:eastAsia="Aptos" w:hAnsi="Source Sans Pro" w:cs="Aptos"/>
          <w:b/>
          <w:bCs/>
          <w:sz w:val="24"/>
          <w:szCs w:val="24"/>
          <w14:ligatures w14:val="standardContextual"/>
        </w:rPr>
        <w:t>In Progress/Continuing</w:t>
      </w:r>
      <w:r w:rsidRPr="00DD42BC">
        <w:rPr>
          <w:rFonts w:ascii="Source Sans Pro" w:eastAsia="Aptos" w:hAnsi="Source Sans Pro" w:cs="Aptos"/>
          <w:sz w:val="24"/>
          <w:szCs w:val="24"/>
          <w14:ligatures w14:val="standardContextual"/>
        </w:rPr>
        <w:t xml:space="preserve"> = College begun implementing several strategies/action steps from their 2022-25 Student Equity Plan and is still working to meet the target outcomes developed.</w:t>
      </w:r>
    </w:p>
    <w:p w14:paraId="547241BA" w14:textId="61D1DD1F" w:rsidR="00DD42BC" w:rsidRPr="00F52B02" w:rsidRDefault="00842CA0" w:rsidP="00FB1E82">
      <w:pPr>
        <w:pStyle w:val="ListParagraph"/>
        <w:numPr>
          <w:ilvl w:val="1"/>
          <w:numId w:val="40"/>
        </w:numPr>
        <w:spacing w:after="240" w:line="259" w:lineRule="auto"/>
        <w:contextualSpacing w:val="0"/>
        <w:rPr>
          <w:rFonts w:ascii="Source Sans Pro" w:eastAsia="Aptos" w:hAnsi="Source Sans Pro" w:cs="Aptos"/>
          <w:sz w:val="24"/>
          <w:szCs w:val="24"/>
          <w14:ligatures w14:val="standardContextual"/>
        </w:rPr>
      </w:pPr>
      <w:r w:rsidRPr="00DD42BC">
        <w:rPr>
          <w:rFonts w:ascii="Source Sans Pro" w:eastAsia="Aptos" w:hAnsi="Source Sans Pro" w:cs="Aptos"/>
          <w:b/>
          <w:bCs/>
          <w:sz w:val="24"/>
          <w:szCs w:val="24"/>
          <w14:ligatures w14:val="standardContextual"/>
        </w:rPr>
        <w:t xml:space="preserve">No Longer Continuing  </w:t>
      </w:r>
      <w:r w:rsidRPr="00DD42BC">
        <w:rPr>
          <w:rFonts w:ascii="Source Sans Pro" w:eastAsia="Aptos" w:hAnsi="Source Sans Pro" w:cs="Aptos"/>
          <w:sz w:val="24"/>
          <w:szCs w:val="24"/>
          <w14:ligatures w14:val="standardContextual"/>
        </w:rPr>
        <w:t>= College decided to no longer pursue target outcomes.</w:t>
      </w:r>
    </w:p>
    <w:p w14:paraId="6CAB9157" w14:textId="77777777" w:rsidR="00842CA0" w:rsidRPr="00DD42BC" w:rsidRDefault="00842CA0" w:rsidP="00FB1E82">
      <w:pPr>
        <w:pStyle w:val="ListParagraph"/>
        <w:numPr>
          <w:ilvl w:val="1"/>
          <w:numId w:val="40"/>
        </w:numPr>
        <w:spacing w:after="240" w:line="259" w:lineRule="auto"/>
        <w:contextualSpacing w:val="0"/>
        <w:rPr>
          <w:rFonts w:ascii="Source Sans Pro" w:eastAsia="Aptos" w:hAnsi="Source Sans Pro" w:cs="Aptos"/>
          <w:sz w:val="24"/>
          <w:szCs w:val="24"/>
          <w14:ligatures w14:val="standardContextual"/>
        </w:rPr>
      </w:pPr>
      <w:r w:rsidRPr="00DD42BC">
        <w:rPr>
          <w:rFonts w:ascii="Source Sans Pro" w:eastAsia="Aptos" w:hAnsi="Source Sans Pro" w:cs="Aptos"/>
          <w:b/>
          <w:bCs/>
          <w:sz w:val="24"/>
          <w:szCs w:val="24"/>
          <w14:ligatures w14:val="standardContextual"/>
        </w:rPr>
        <w:t>Other</w:t>
      </w:r>
      <w:r w:rsidRPr="00DD42BC">
        <w:rPr>
          <w:rFonts w:ascii="Source Sans Pro" w:eastAsia="Aptos" w:hAnsi="Source Sans Pro" w:cs="Aptos"/>
          <w:sz w:val="24"/>
          <w:szCs w:val="24"/>
          <w14:ligatures w14:val="standardContextual"/>
        </w:rPr>
        <w:t xml:space="preserve"> = College’s status for their target outcomes developed in their 2022-25 Student Equity is neither “Met”, “Not Met”,  “In Progress/Continuing” or “No Longer Continuing” status and requires more explanation. </w:t>
      </w:r>
    </w:p>
    <w:p w14:paraId="736D15D6" w14:textId="0F518599" w:rsidR="00B4460A" w:rsidRDefault="00DD42BC" w:rsidP="00F52B02">
      <w:pPr>
        <w:pStyle w:val="ListParagraph"/>
        <w:keepNext/>
        <w:keepLines/>
        <w:numPr>
          <w:ilvl w:val="0"/>
          <w:numId w:val="40"/>
        </w:numPr>
        <w:spacing w:after="240" w:line="259" w:lineRule="auto"/>
        <w:contextualSpacing w:val="0"/>
        <w:rPr>
          <w:rFonts w:ascii="Source Sans Pro" w:hAnsi="Source Sans Pro"/>
          <w:sz w:val="24"/>
          <w:szCs w:val="24"/>
        </w:rPr>
      </w:pPr>
      <w:r w:rsidRPr="00A16BCF">
        <w:rPr>
          <w:rFonts w:ascii="Source Sans Pro" w:hAnsi="Source Sans Pro"/>
          <w:b/>
          <w:bCs/>
          <w:sz w:val="28"/>
          <w:szCs w:val="28"/>
          <w:u w:val="single"/>
        </w:rPr>
        <w:lastRenderedPageBreak/>
        <w:t>STEP 2</w:t>
      </w:r>
      <w:r w:rsidRPr="00DD42BC">
        <w:rPr>
          <w:rFonts w:ascii="Source Sans Pro" w:hAnsi="Source Sans Pro"/>
          <w:b/>
          <w:bCs/>
          <w:sz w:val="24"/>
          <w:szCs w:val="24"/>
        </w:rPr>
        <w:t xml:space="preserve">: </w:t>
      </w:r>
      <w:r w:rsidRPr="00DD42BC">
        <w:rPr>
          <w:rFonts w:ascii="Source Sans Pro" w:hAnsi="Source Sans Pro"/>
          <w:sz w:val="24"/>
          <w:szCs w:val="24"/>
        </w:rPr>
        <w:t>A</w:t>
      </w:r>
      <w:r w:rsidR="00B4460A" w:rsidRPr="00DD42BC">
        <w:rPr>
          <w:rFonts w:ascii="Source Sans Pro" w:hAnsi="Source Sans Pro"/>
          <w:sz w:val="24"/>
          <w:szCs w:val="24"/>
        </w:rPr>
        <w:t xml:space="preserve">fter </w:t>
      </w:r>
      <w:r w:rsidR="00B4460A" w:rsidRPr="00AD1B93">
        <w:rPr>
          <w:rFonts w:ascii="Source Sans Pro" w:hAnsi="Source Sans Pro"/>
          <w:sz w:val="24"/>
          <w:szCs w:val="24"/>
        </w:rPr>
        <w:t xml:space="preserve">you have selected your college’s status, please answer the </w:t>
      </w:r>
      <w:r w:rsidR="00A62F08" w:rsidRPr="00AD1B93">
        <w:rPr>
          <w:rFonts w:ascii="Source Sans Pro" w:hAnsi="Source Sans Pro"/>
          <w:sz w:val="24"/>
          <w:szCs w:val="24"/>
        </w:rPr>
        <w:t xml:space="preserve">listed </w:t>
      </w:r>
      <w:r w:rsidR="00B4460A" w:rsidRPr="00AD1B93">
        <w:rPr>
          <w:rFonts w:ascii="Source Sans Pro" w:hAnsi="Source Sans Pro"/>
          <w:sz w:val="24"/>
          <w:szCs w:val="24"/>
        </w:rPr>
        <w:t xml:space="preserve">associated question </w:t>
      </w:r>
      <w:r w:rsidR="00A62F08" w:rsidRPr="00AD1B93">
        <w:rPr>
          <w:rFonts w:ascii="Source Sans Pro" w:hAnsi="Source Sans Pro"/>
          <w:sz w:val="24"/>
          <w:szCs w:val="24"/>
        </w:rPr>
        <w:t xml:space="preserve">below </w:t>
      </w:r>
      <w:r w:rsidR="00B4460A" w:rsidRPr="00AD1B93">
        <w:rPr>
          <w:rFonts w:ascii="Source Sans Pro" w:hAnsi="Source Sans Pro"/>
          <w:sz w:val="24"/>
          <w:szCs w:val="24"/>
        </w:rPr>
        <w:t xml:space="preserve">that will automatically populate </w:t>
      </w:r>
      <w:r w:rsidR="005266CE">
        <w:rPr>
          <w:rFonts w:ascii="Source Sans Pro" w:hAnsi="Source Sans Pro"/>
          <w:sz w:val="24"/>
          <w:szCs w:val="24"/>
        </w:rPr>
        <w:t xml:space="preserve">in NOVA </w:t>
      </w:r>
      <w:r w:rsidR="00B4460A" w:rsidRPr="00AD1B93">
        <w:rPr>
          <w:rFonts w:ascii="Source Sans Pro" w:hAnsi="Source Sans Pro"/>
          <w:sz w:val="24"/>
          <w:szCs w:val="24"/>
        </w:rPr>
        <w:t>for the status you selected.</w:t>
      </w:r>
    </w:p>
    <w:p w14:paraId="26EC3FB0" w14:textId="4E2A4346" w:rsidR="002D645A" w:rsidRPr="002D645A" w:rsidRDefault="002D645A" w:rsidP="002D645A">
      <w:pPr>
        <w:pStyle w:val="ListParagraph"/>
        <w:keepNext/>
        <w:keepLines/>
        <w:numPr>
          <w:ilvl w:val="1"/>
          <w:numId w:val="40"/>
        </w:numPr>
        <w:spacing w:after="240" w:line="259" w:lineRule="auto"/>
        <w:contextualSpacing w:val="0"/>
        <w:rPr>
          <w:rFonts w:ascii="Source Sans Pro" w:hAnsi="Source Sans Pro"/>
          <w:sz w:val="24"/>
          <w:szCs w:val="24"/>
          <w:u w:val="single"/>
        </w:rPr>
      </w:pPr>
      <w:r w:rsidRPr="00AD1B93">
        <w:rPr>
          <w:rFonts w:ascii="Source Sans Pro" w:hAnsi="Source Sans Pro"/>
          <w:b/>
          <w:bCs/>
          <w:sz w:val="24"/>
          <w:szCs w:val="24"/>
        </w:rPr>
        <w:t xml:space="preserve">Met </w:t>
      </w:r>
      <w:r w:rsidRPr="00AD1B93">
        <w:rPr>
          <w:rFonts w:ascii="Source Sans Pro" w:hAnsi="Source Sans Pro"/>
          <w:sz w:val="24"/>
          <w:szCs w:val="24"/>
        </w:rPr>
        <w:t xml:space="preserve">= Please share 1-3 key action steps developed in your college’s 2022-2025 Student Equity Plan that played a key role in helping your college meet the targeted outcome(s). If action steps are different from the action steps in your 2022-2025 plan, please indicate it’s different in your response. For a complete list of your college’s action steps, please access your college’s full </w:t>
      </w:r>
      <w:r w:rsidRPr="00AD1B93">
        <w:rPr>
          <w:rFonts w:ascii="Source Sans Pro" w:hAnsi="Source Sans Pro"/>
          <w:sz w:val="24"/>
          <w:szCs w:val="24"/>
          <w:u w:val="single"/>
        </w:rPr>
        <w:t>student equity plan</w:t>
      </w:r>
      <w:r w:rsidRPr="00AD1B93">
        <w:rPr>
          <w:rFonts w:ascii="Source Sans Pro" w:hAnsi="Source Sans Pro"/>
          <w:sz w:val="24"/>
          <w:szCs w:val="24"/>
        </w:rPr>
        <w:t xml:space="preserve"> (will be hyperlinked</w:t>
      </w:r>
      <w:r w:rsidR="005266CE">
        <w:rPr>
          <w:rFonts w:ascii="Source Sans Pro" w:hAnsi="Source Sans Pro"/>
          <w:sz w:val="24"/>
          <w:szCs w:val="24"/>
        </w:rPr>
        <w:t xml:space="preserve"> in NOVA</w:t>
      </w:r>
      <w:r w:rsidRPr="00AD1B93">
        <w:rPr>
          <w:rFonts w:ascii="Source Sans Pro" w:hAnsi="Source Sans Pro"/>
          <w:sz w:val="24"/>
          <w:szCs w:val="24"/>
        </w:rPr>
        <w:t>)</w:t>
      </w:r>
      <w:r w:rsidR="0003111E">
        <w:rPr>
          <w:rFonts w:ascii="Source Sans Pro" w:hAnsi="Source Sans Pro"/>
          <w:sz w:val="24"/>
          <w:szCs w:val="24"/>
        </w:rPr>
        <w:t>.</w:t>
      </w:r>
    </w:p>
    <w:p w14:paraId="1F4EC1B7" w14:textId="0A6C96FD" w:rsidR="00B4460A" w:rsidRPr="00F52B02" w:rsidRDefault="00B4460A" w:rsidP="002D645A">
      <w:pPr>
        <w:pStyle w:val="ListParagraph"/>
        <w:keepNext/>
        <w:keepLines/>
        <w:numPr>
          <w:ilvl w:val="1"/>
          <w:numId w:val="40"/>
        </w:numPr>
        <w:spacing w:after="240" w:line="259" w:lineRule="auto"/>
        <w:contextualSpacing w:val="0"/>
        <w:rPr>
          <w:rFonts w:ascii="Source Sans Pro" w:hAnsi="Source Sans Pro"/>
          <w:sz w:val="24"/>
          <w:szCs w:val="24"/>
        </w:rPr>
      </w:pPr>
      <w:r w:rsidRPr="00AD1B93">
        <w:rPr>
          <w:rFonts w:ascii="Source Sans Pro" w:hAnsi="Source Sans Pro"/>
          <w:b/>
          <w:bCs/>
          <w:sz w:val="24"/>
          <w:szCs w:val="24"/>
        </w:rPr>
        <w:t xml:space="preserve">Not Met </w:t>
      </w:r>
      <w:r w:rsidRPr="00AD1B93">
        <w:rPr>
          <w:rFonts w:ascii="Source Sans Pro" w:hAnsi="Source Sans Pro"/>
          <w:sz w:val="24"/>
          <w:szCs w:val="24"/>
        </w:rPr>
        <w:t>= Please share key barriers or challenges your college faced in not being able to meet the target outcomes. What structural changes (policies and/or processes) need to be implemented or transformed to help reach the targeted outcomes?</w:t>
      </w:r>
    </w:p>
    <w:p w14:paraId="29C4C5BB" w14:textId="369B1DFB" w:rsidR="00B4460A" w:rsidRPr="00F52B02" w:rsidRDefault="00B4460A" w:rsidP="002D645A">
      <w:pPr>
        <w:pStyle w:val="ListParagraph"/>
        <w:keepNext/>
        <w:keepLines/>
        <w:numPr>
          <w:ilvl w:val="1"/>
          <w:numId w:val="40"/>
        </w:numPr>
        <w:spacing w:after="240" w:line="259" w:lineRule="auto"/>
        <w:contextualSpacing w:val="0"/>
        <w:rPr>
          <w:rFonts w:ascii="Source Sans Pro" w:hAnsi="Source Sans Pro"/>
          <w:sz w:val="24"/>
          <w:szCs w:val="24"/>
        </w:rPr>
      </w:pPr>
      <w:r w:rsidRPr="00AD1B93">
        <w:rPr>
          <w:rFonts w:ascii="Source Sans Pro" w:hAnsi="Source Sans Pro"/>
          <w:b/>
          <w:bCs/>
          <w:sz w:val="24"/>
          <w:szCs w:val="24"/>
        </w:rPr>
        <w:t xml:space="preserve">In Progress/Continuing </w:t>
      </w:r>
      <w:r w:rsidRPr="00AD1B93">
        <w:rPr>
          <w:rFonts w:ascii="Source Sans Pro" w:hAnsi="Source Sans Pro"/>
          <w:sz w:val="24"/>
          <w:szCs w:val="24"/>
        </w:rPr>
        <w:t>= Please describe the current progress of this outcome and what pending action steps your college needs to complete to help meet targeted outcomes.</w:t>
      </w:r>
    </w:p>
    <w:p w14:paraId="16048DFE" w14:textId="059B76E3" w:rsidR="00B4460A" w:rsidRPr="00F52B02" w:rsidRDefault="00B4460A" w:rsidP="002D645A">
      <w:pPr>
        <w:pStyle w:val="ListParagraph"/>
        <w:keepNext/>
        <w:keepLines/>
        <w:numPr>
          <w:ilvl w:val="1"/>
          <w:numId w:val="40"/>
        </w:numPr>
        <w:spacing w:after="240" w:line="259" w:lineRule="auto"/>
        <w:contextualSpacing w:val="0"/>
        <w:rPr>
          <w:rFonts w:ascii="Source Sans Pro" w:hAnsi="Source Sans Pro"/>
          <w:sz w:val="24"/>
          <w:szCs w:val="24"/>
        </w:rPr>
      </w:pPr>
      <w:r w:rsidRPr="00AD1B93">
        <w:rPr>
          <w:rFonts w:ascii="Source Sans Pro" w:hAnsi="Source Sans Pro"/>
          <w:b/>
          <w:bCs/>
          <w:sz w:val="24"/>
          <w:szCs w:val="24"/>
        </w:rPr>
        <w:t xml:space="preserve">No Longer Continuing </w:t>
      </w:r>
      <w:r w:rsidRPr="00AD1B93">
        <w:rPr>
          <w:rFonts w:ascii="Source Sans Pro" w:hAnsi="Source Sans Pro"/>
          <w:sz w:val="24"/>
          <w:szCs w:val="24"/>
        </w:rPr>
        <w:t xml:space="preserve">= Please describe the reason(s) your college will not be continuing to pursue these targeted outcomes. </w:t>
      </w:r>
    </w:p>
    <w:p w14:paraId="413AA6B4" w14:textId="1E7F5D2E" w:rsidR="0032078C" w:rsidRPr="0032078C" w:rsidRDefault="00B4460A" w:rsidP="00A62D83">
      <w:pPr>
        <w:pStyle w:val="ListParagraph"/>
        <w:keepNext/>
        <w:keepLines/>
        <w:numPr>
          <w:ilvl w:val="1"/>
          <w:numId w:val="40"/>
        </w:numPr>
        <w:spacing w:after="200" w:line="259" w:lineRule="auto"/>
        <w:contextualSpacing w:val="0"/>
        <w:rPr>
          <w:rFonts w:ascii="Source Sans Pro" w:hAnsi="Source Sans Pro"/>
          <w:sz w:val="24"/>
          <w:szCs w:val="24"/>
        </w:rPr>
      </w:pPr>
      <w:r w:rsidRPr="0032078C">
        <w:rPr>
          <w:rFonts w:ascii="Source Sans Pro" w:hAnsi="Source Sans Pro"/>
          <w:b/>
          <w:bCs/>
          <w:sz w:val="24"/>
          <w:szCs w:val="24"/>
        </w:rPr>
        <w:t xml:space="preserve">Other </w:t>
      </w:r>
      <w:r w:rsidRPr="0032078C">
        <w:rPr>
          <w:rFonts w:ascii="Source Sans Pro" w:hAnsi="Source Sans Pro"/>
          <w:sz w:val="24"/>
          <w:szCs w:val="24"/>
        </w:rPr>
        <w:t>= Please describe/clarify the “other” status.</w:t>
      </w:r>
      <w:r w:rsidR="0032078C" w:rsidRPr="0032078C">
        <w:rPr>
          <w:rFonts w:ascii="Source Sans Pro" w:hAnsi="Source Sans Pro"/>
          <w:sz w:val="24"/>
          <w:szCs w:val="24"/>
        </w:rPr>
        <w:br w:type="page"/>
      </w:r>
    </w:p>
    <w:p w14:paraId="79D25388" w14:textId="77777777" w:rsidR="00231DB1" w:rsidRDefault="00231DB1" w:rsidP="00912F47">
      <w:pPr>
        <w:pStyle w:val="ListParagraph"/>
        <w:keepNext/>
        <w:keepLines/>
        <w:spacing w:after="240" w:line="259" w:lineRule="auto"/>
        <w:ind w:left="2520"/>
        <w:contextualSpacing w:val="0"/>
        <w:rPr>
          <w:rFonts w:ascii="Source Sans Pro" w:hAnsi="Source Sans Pro"/>
          <w:sz w:val="24"/>
          <w:szCs w:val="24"/>
        </w:rPr>
      </w:pPr>
    </w:p>
    <w:p w14:paraId="4D3A95A3" w14:textId="736FB9A5" w:rsidR="00A62F08" w:rsidRPr="00AD1B93" w:rsidRDefault="00A62F08" w:rsidP="009B3ADE">
      <w:pPr>
        <w:rPr>
          <w:rFonts w:ascii="Source Sans Pro" w:hAnsi="Source Sans Pro"/>
          <w:b/>
          <w:bCs/>
          <w:sz w:val="24"/>
          <w:szCs w:val="24"/>
        </w:rPr>
      </w:pPr>
      <w:r w:rsidRPr="00AD1B93">
        <w:rPr>
          <w:rFonts w:ascii="Source Sans Pro" w:hAnsi="Source Sans Pro"/>
          <w:b/>
          <w:bCs/>
          <w:sz w:val="24"/>
          <w:szCs w:val="24"/>
        </w:rPr>
        <w:t xml:space="preserve">Here’s a table to help you plan your responses for the Metric &amp; Outcomes section: </w:t>
      </w:r>
    </w:p>
    <w:p w14:paraId="30D89513" w14:textId="77777777" w:rsidR="009B3ADE" w:rsidRPr="009B3ADE" w:rsidRDefault="009B3ADE" w:rsidP="009B3ADE">
      <w:pPr>
        <w:rPr>
          <w:rFonts w:ascii="Source Sans Pro" w:hAnsi="Source Sans Pro"/>
          <w:i/>
          <w:iCs/>
          <w:sz w:val="10"/>
          <w:szCs w:val="10"/>
        </w:rPr>
      </w:pPr>
    </w:p>
    <w:p w14:paraId="46C3B55D" w14:textId="0425952D" w:rsidR="00A62F08" w:rsidRDefault="007E689C" w:rsidP="009B3ADE">
      <w:pPr>
        <w:rPr>
          <w:rFonts w:ascii="Source Sans Pro" w:hAnsi="Source Sans Pro"/>
          <w:i/>
          <w:iCs/>
          <w:sz w:val="22"/>
          <w:szCs w:val="22"/>
        </w:rPr>
      </w:pPr>
      <w:r w:rsidRPr="001035D2">
        <w:rPr>
          <w:rFonts w:ascii="Source Sans Pro" w:hAnsi="Source Sans Pro"/>
          <w:i/>
          <w:iCs/>
          <w:sz w:val="22"/>
          <w:szCs w:val="22"/>
        </w:rPr>
        <w:t>(</w:t>
      </w:r>
      <w:r w:rsidR="009A4CFD" w:rsidRPr="001035D2">
        <w:rPr>
          <w:rFonts w:ascii="Source Sans Pro" w:hAnsi="Source Sans Pro"/>
          <w:i/>
          <w:iCs/>
          <w:sz w:val="22"/>
          <w:szCs w:val="22"/>
        </w:rPr>
        <w:t xml:space="preserve">Note: </w:t>
      </w:r>
      <w:r w:rsidR="003F7C8F" w:rsidRPr="001035D2">
        <w:rPr>
          <w:rFonts w:ascii="Source Sans Pro" w:hAnsi="Source Sans Pro"/>
          <w:i/>
          <w:iCs/>
          <w:sz w:val="22"/>
          <w:szCs w:val="22"/>
        </w:rPr>
        <w:t xml:space="preserve">Depending on how many </w:t>
      </w:r>
      <w:r w:rsidR="00AD1B93" w:rsidRPr="001035D2">
        <w:rPr>
          <w:rFonts w:ascii="Source Sans Pro" w:hAnsi="Source Sans Pro"/>
          <w:i/>
          <w:iCs/>
          <w:sz w:val="22"/>
          <w:szCs w:val="22"/>
        </w:rPr>
        <w:t>disproportionately impacted (</w:t>
      </w:r>
      <w:r w:rsidR="00373E35" w:rsidRPr="001035D2">
        <w:rPr>
          <w:rFonts w:ascii="Source Sans Pro" w:hAnsi="Source Sans Pro"/>
          <w:i/>
          <w:iCs/>
          <w:sz w:val="22"/>
          <w:szCs w:val="22"/>
        </w:rPr>
        <w:t>DI</w:t>
      </w:r>
      <w:r w:rsidR="00AD1B93" w:rsidRPr="001035D2">
        <w:rPr>
          <w:rFonts w:ascii="Source Sans Pro" w:hAnsi="Source Sans Pro"/>
          <w:i/>
          <w:iCs/>
          <w:sz w:val="22"/>
          <w:szCs w:val="22"/>
        </w:rPr>
        <w:t>)</w:t>
      </w:r>
      <w:r w:rsidR="00373E35" w:rsidRPr="001035D2">
        <w:rPr>
          <w:rFonts w:ascii="Source Sans Pro" w:hAnsi="Source Sans Pro"/>
          <w:i/>
          <w:iCs/>
          <w:sz w:val="22"/>
          <w:szCs w:val="22"/>
        </w:rPr>
        <w:t xml:space="preserve"> </w:t>
      </w:r>
      <w:r w:rsidR="00AD1B93" w:rsidRPr="001035D2">
        <w:rPr>
          <w:rFonts w:ascii="Source Sans Pro" w:hAnsi="Source Sans Pro"/>
          <w:i/>
          <w:iCs/>
          <w:sz w:val="22"/>
          <w:szCs w:val="22"/>
        </w:rPr>
        <w:t>s</w:t>
      </w:r>
      <w:r w:rsidR="00373E35" w:rsidRPr="001035D2">
        <w:rPr>
          <w:rFonts w:ascii="Source Sans Pro" w:hAnsi="Source Sans Pro"/>
          <w:i/>
          <w:iCs/>
          <w:sz w:val="22"/>
          <w:szCs w:val="22"/>
        </w:rPr>
        <w:t>tudent groups</w:t>
      </w:r>
      <w:r w:rsidR="003F7C8F" w:rsidRPr="001035D2">
        <w:rPr>
          <w:rFonts w:ascii="Source Sans Pro" w:hAnsi="Source Sans Pro"/>
          <w:i/>
          <w:iCs/>
          <w:sz w:val="22"/>
          <w:szCs w:val="22"/>
        </w:rPr>
        <w:t xml:space="preserve"> your college selected to </w:t>
      </w:r>
      <w:r w:rsidR="00373E35" w:rsidRPr="001035D2">
        <w:rPr>
          <w:rFonts w:ascii="Source Sans Pro" w:hAnsi="Source Sans Pro"/>
          <w:i/>
          <w:iCs/>
          <w:sz w:val="22"/>
          <w:szCs w:val="22"/>
        </w:rPr>
        <w:t>focus on for the 2022-25 Student Equity Plan</w:t>
      </w:r>
      <w:r w:rsidR="003F7C8F" w:rsidRPr="001035D2">
        <w:rPr>
          <w:rFonts w:ascii="Source Sans Pro" w:hAnsi="Source Sans Pro"/>
          <w:i/>
          <w:iCs/>
          <w:sz w:val="22"/>
          <w:szCs w:val="22"/>
        </w:rPr>
        <w:t>, your college may have more or fewer DI groups.</w:t>
      </w:r>
      <w:r w:rsidRPr="001035D2">
        <w:rPr>
          <w:rFonts w:ascii="Source Sans Pro" w:hAnsi="Source Sans Pro"/>
          <w:i/>
          <w:iCs/>
          <w:sz w:val="22"/>
          <w:szCs w:val="22"/>
        </w:rPr>
        <w:t>)</w:t>
      </w:r>
    </w:p>
    <w:p w14:paraId="02C85F45" w14:textId="5BFB7FC1" w:rsidR="00F52B02" w:rsidRDefault="00F52B02" w:rsidP="00C420AF">
      <w:pPr>
        <w:pStyle w:val="Heading3"/>
      </w:pPr>
      <w:r w:rsidRPr="00862593">
        <w:t>METRICS &amp; OUTCOMES STATUS</w:t>
      </w:r>
    </w:p>
    <w:p w14:paraId="1F5AFFC6" w14:textId="0F8EB1F5" w:rsidR="00C420AF" w:rsidRDefault="00C420AF" w:rsidP="00C420AF">
      <w:pPr>
        <w:pStyle w:val="Heading4"/>
        <w:spacing w:before="0"/>
      </w:pPr>
      <w:r w:rsidRPr="009C1510">
        <w:t>Successful Enrollment</w:t>
      </w:r>
    </w:p>
    <w:tbl>
      <w:tblPr>
        <w:tblStyle w:val="TableGrid"/>
        <w:tblpPr w:leftFromText="180" w:rightFromText="180" w:vertAnchor="text" w:tblpX="-725" w:tblpY="1"/>
        <w:tblOverlap w:val="never"/>
        <w:tblW w:w="15030" w:type="dxa"/>
        <w:tblLook w:val="04A0" w:firstRow="1" w:lastRow="0" w:firstColumn="1" w:lastColumn="0" w:noHBand="0" w:noVBand="1"/>
      </w:tblPr>
      <w:tblGrid>
        <w:gridCol w:w="2520"/>
        <w:gridCol w:w="3055"/>
        <w:gridCol w:w="2250"/>
        <w:gridCol w:w="7205"/>
      </w:tblGrid>
      <w:tr w:rsidR="00C420AF" w:rsidRPr="00BA7D9A" w14:paraId="654AA8C7" w14:textId="77777777" w:rsidTr="00DB0881">
        <w:trPr>
          <w:tblHeader/>
        </w:trPr>
        <w:tc>
          <w:tcPr>
            <w:tcW w:w="2520" w:type="dxa"/>
            <w:shd w:val="clear" w:color="auto" w:fill="D9D9D9" w:themeFill="background1" w:themeFillShade="D9"/>
            <w:vAlign w:val="center"/>
          </w:tcPr>
          <w:p w14:paraId="427D1765" w14:textId="0763B64E" w:rsidR="00C420AF" w:rsidRDefault="00C420AF" w:rsidP="00DB0881">
            <w:pPr>
              <w:jc w:val="center"/>
              <w:rPr>
                <w:rFonts w:ascii="Source Sans Pro" w:hAnsi="Source Sans Pro"/>
                <w:b/>
                <w:bCs/>
              </w:rPr>
            </w:pPr>
            <w:r w:rsidRPr="00BA7D9A">
              <w:rPr>
                <w:rFonts w:ascii="Source Sans Pro" w:hAnsi="Source Sans Pro"/>
                <w:b/>
                <w:bCs/>
              </w:rPr>
              <w:t xml:space="preserve">DI Student Groups </w:t>
            </w:r>
            <w:r>
              <w:rPr>
                <w:rFonts w:ascii="Source Sans Pro" w:hAnsi="Source Sans Pro"/>
                <w:b/>
                <w:bCs/>
              </w:rPr>
              <w:br/>
            </w:r>
            <w:r w:rsidRPr="00BA7D9A">
              <w:rPr>
                <w:rFonts w:ascii="Source Sans Pro" w:hAnsi="Source Sans Pro"/>
                <w:b/>
                <w:bCs/>
              </w:rPr>
              <w:t>from 2022-25</w:t>
            </w:r>
            <w:r>
              <w:rPr>
                <w:rFonts w:ascii="Source Sans Pro" w:hAnsi="Source Sans Pro"/>
                <w:b/>
                <w:bCs/>
              </w:rPr>
              <w:br/>
            </w:r>
            <w:r w:rsidRPr="00BA7D9A">
              <w:rPr>
                <w:rFonts w:ascii="Source Sans Pro" w:hAnsi="Source Sans Pro"/>
                <w:b/>
                <w:bCs/>
              </w:rPr>
              <w:t xml:space="preserve"> Student Equity Plan</w:t>
            </w:r>
          </w:p>
          <w:p w14:paraId="53F74971" w14:textId="77777777" w:rsidR="00C420AF" w:rsidRPr="001F0E63" w:rsidRDefault="00C420AF" w:rsidP="00DB0881">
            <w:pPr>
              <w:jc w:val="center"/>
              <w:rPr>
                <w:rFonts w:ascii="Source Sans Pro" w:hAnsi="Source Sans Pro"/>
                <w:sz w:val="18"/>
                <w:szCs w:val="18"/>
              </w:rPr>
            </w:pPr>
            <w:r w:rsidRPr="001F0E63">
              <w:rPr>
                <w:rFonts w:ascii="Source Sans Pro" w:hAnsi="Source Sans Pro"/>
                <w:sz w:val="18"/>
                <w:szCs w:val="18"/>
              </w:rPr>
              <w:t>(provided in NOVA)</w:t>
            </w:r>
          </w:p>
        </w:tc>
        <w:tc>
          <w:tcPr>
            <w:tcW w:w="3055" w:type="dxa"/>
            <w:shd w:val="clear" w:color="auto" w:fill="D9D9D9" w:themeFill="background1" w:themeFillShade="D9"/>
            <w:vAlign w:val="center"/>
          </w:tcPr>
          <w:p w14:paraId="4F714B23" w14:textId="54C4368B" w:rsidR="00C420AF" w:rsidRDefault="00C420AF" w:rsidP="00DB0881">
            <w:pPr>
              <w:jc w:val="center"/>
              <w:rPr>
                <w:rFonts w:ascii="Source Sans Pro" w:hAnsi="Source Sans Pro"/>
                <w:b/>
                <w:bCs/>
              </w:rPr>
            </w:pPr>
            <w:r w:rsidRPr="00BA7D9A">
              <w:rPr>
                <w:rFonts w:ascii="Source Sans Pro" w:hAnsi="Source Sans Pro"/>
                <w:b/>
                <w:bCs/>
              </w:rPr>
              <w:t xml:space="preserve">Target Outcomes </w:t>
            </w:r>
            <w:r>
              <w:rPr>
                <w:rFonts w:ascii="Source Sans Pro" w:hAnsi="Source Sans Pro"/>
                <w:b/>
                <w:bCs/>
              </w:rPr>
              <w:br/>
            </w:r>
            <w:r w:rsidRPr="00BA7D9A">
              <w:rPr>
                <w:rFonts w:ascii="Source Sans Pro" w:hAnsi="Source Sans Pro"/>
                <w:b/>
                <w:bCs/>
              </w:rPr>
              <w:t xml:space="preserve">from 2022-25 </w:t>
            </w:r>
            <w:r>
              <w:rPr>
                <w:rFonts w:ascii="Source Sans Pro" w:hAnsi="Source Sans Pro"/>
                <w:b/>
                <w:bCs/>
              </w:rPr>
              <w:br/>
            </w:r>
            <w:r w:rsidRPr="00BA7D9A">
              <w:rPr>
                <w:rFonts w:ascii="Source Sans Pro" w:hAnsi="Source Sans Pro"/>
                <w:b/>
                <w:bCs/>
              </w:rPr>
              <w:t>Student Equity Plan</w:t>
            </w:r>
          </w:p>
          <w:p w14:paraId="485C535C" w14:textId="77777777" w:rsidR="00C420AF" w:rsidRPr="001F0E63" w:rsidRDefault="00C420AF" w:rsidP="00DB0881">
            <w:pPr>
              <w:jc w:val="center"/>
              <w:rPr>
                <w:rFonts w:ascii="Source Sans Pro" w:hAnsi="Source Sans Pro"/>
                <w:sz w:val="18"/>
                <w:szCs w:val="18"/>
              </w:rPr>
            </w:pPr>
            <w:r w:rsidRPr="001F0E63">
              <w:rPr>
                <w:rFonts w:ascii="Source Sans Pro" w:hAnsi="Source Sans Pro"/>
                <w:sz w:val="18"/>
                <w:szCs w:val="18"/>
              </w:rPr>
              <w:t>(provided in NOVA)</w:t>
            </w:r>
          </w:p>
        </w:tc>
        <w:tc>
          <w:tcPr>
            <w:tcW w:w="2250" w:type="dxa"/>
            <w:shd w:val="clear" w:color="auto" w:fill="D9D9D9" w:themeFill="background1" w:themeFillShade="D9"/>
            <w:vAlign w:val="center"/>
          </w:tcPr>
          <w:p w14:paraId="4C83F77D" w14:textId="481CF099" w:rsidR="00C420AF" w:rsidRPr="00BA7D9A" w:rsidRDefault="00C420AF" w:rsidP="00C420AF">
            <w:pPr>
              <w:jc w:val="center"/>
              <w:rPr>
                <w:rFonts w:ascii="Source Sans Pro" w:hAnsi="Source Sans Pro"/>
                <w:b/>
                <w:bCs/>
              </w:rPr>
            </w:pPr>
            <w:r w:rsidRPr="00BA7D9A">
              <w:rPr>
                <w:rFonts w:ascii="Source Sans Pro" w:hAnsi="Source Sans Pro"/>
                <w:b/>
                <w:bCs/>
              </w:rPr>
              <w:t xml:space="preserve">Status of the Target Outcomes from </w:t>
            </w:r>
            <w:r>
              <w:rPr>
                <w:rFonts w:ascii="Source Sans Pro" w:hAnsi="Source Sans Pro"/>
                <w:b/>
                <w:bCs/>
              </w:rPr>
              <w:br/>
            </w:r>
            <w:r w:rsidRPr="00BA7D9A">
              <w:rPr>
                <w:rFonts w:ascii="Source Sans Pro" w:hAnsi="Source Sans Pro"/>
                <w:b/>
                <w:bCs/>
              </w:rPr>
              <w:t>2022-25 Student Equity Plan</w:t>
            </w:r>
          </w:p>
        </w:tc>
        <w:tc>
          <w:tcPr>
            <w:tcW w:w="7205" w:type="dxa"/>
            <w:shd w:val="clear" w:color="auto" w:fill="D9D9D9" w:themeFill="background1" w:themeFillShade="D9"/>
            <w:vAlign w:val="center"/>
          </w:tcPr>
          <w:p w14:paraId="7082CEF6" w14:textId="4480A89E" w:rsidR="00C420AF" w:rsidRPr="00BA7D9A" w:rsidRDefault="00C420AF" w:rsidP="00C420AF">
            <w:pPr>
              <w:jc w:val="center"/>
              <w:rPr>
                <w:rFonts w:ascii="Source Sans Pro" w:hAnsi="Source Sans Pro"/>
                <w:b/>
                <w:bCs/>
              </w:rPr>
            </w:pPr>
            <w:r w:rsidRPr="00BA7D9A">
              <w:rPr>
                <w:rFonts w:ascii="Source Sans Pro" w:hAnsi="Source Sans Pro"/>
                <w:b/>
                <w:bCs/>
              </w:rPr>
              <w:t xml:space="preserve">Reponses to the Associated Questions </w:t>
            </w:r>
            <w:r>
              <w:rPr>
                <w:rFonts w:ascii="Source Sans Pro" w:hAnsi="Source Sans Pro"/>
                <w:b/>
                <w:bCs/>
              </w:rPr>
              <w:t xml:space="preserve">from </w:t>
            </w:r>
            <w:r>
              <w:rPr>
                <w:rFonts w:ascii="Source Sans Pro" w:hAnsi="Source Sans Pro"/>
                <w:b/>
                <w:bCs/>
              </w:rPr>
              <w:br/>
              <w:t xml:space="preserve">previous page </w:t>
            </w:r>
            <w:r w:rsidRPr="00BA7D9A">
              <w:rPr>
                <w:rFonts w:ascii="Source Sans Pro" w:hAnsi="Source Sans Pro"/>
                <w:b/>
                <w:bCs/>
              </w:rPr>
              <w:t>for the Status Selected</w:t>
            </w:r>
          </w:p>
        </w:tc>
      </w:tr>
      <w:tr w:rsidR="00C420AF" w:rsidRPr="00053A14" w14:paraId="2982F450" w14:textId="77777777" w:rsidTr="00E469B2">
        <w:tc>
          <w:tcPr>
            <w:tcW w:w="2520" w:type="dxa"/>
          </w:tcPr>
          <w:p w14:paraId="31002059" w14:textId="5E0D344B" w:rsidR="00C420AF" w:rsidRPr="00053A14" w:rsidRDefault="00C420AF" w:rsidP="00C420AF">
            <w:pPr>
              <w:spacing w:after="240"/>
              <w:rPr>
                <w:rFonts w:ascii="Source Sans Pro" w:hAnsi="Source Sans Pro"/>
              </w:rPr>
            </w:pPr>
            <w:r w:rsidRPr="00053A14">
              <w:rPr>
                <w:rFonts w:ascii="Source Sans Pro" w:hAnsi="Source Sans Pro"/>
              </w:rPr>
              <w:t>DI: Student Group</w:t>
            </w:r>
          </w:p>
        </w:tc>
        <w:tc>
          <w:tcPr>
            <w:tcW w:w="3055" w:type="dxa"/>
          </w:tcPr>
          <w:p w14:paraId="6CE5D32A" w14:textId="77777777" w:rsidR="00C420AF" w:rsidRPr="00053A14" w:rsidRDefault="00C420AF" w:rsidP="00E469B2">
            <w:pPr>
              <w:rPr>
                <w:rFonts w:ascii="Source Sans Pro" w:hAnsi="Source Sans Pro"/>
              </w:rPr>
            </w:pPr>
          </w:p>
        </w:tc>
        <w:tc>
          <w:tcPr>
            <w:tcW w:w="2250" w:type="dxa"/>
          </w:tcPr>
          <w:p w14:paraId="47E2F47C" w14:textId="77777777" w:rsidR="00C420AF" w:rsidRPr="00053A14" w:rsidRDefault="00C420AF" w:rsidP="00E469B2">
            <w:pPr>
              <w:rPr>
                <w:rFonts w:ascii="Source Sans Pro" w:hAnsi="Source Sans Pro"/>
              </w:rPr>
            </w:pPr>
          </w:p>
        </w:tc>
        <w:tc>
          <w:tcPr>
            <w:tcW w:w="7205" w:type="dxa"/>
          </w:tcPr>
          <w:p w14:paraId="68CA0732" w14:textId="77777777" w:rsidR="00C420AF" w:rsidRPr="00053A14" w:rsidRDefault="00C420AF" w:rsidP="00E469B2">
            <w:pPr>
              <w:rPr>
                <w:rFonts w:ascii="Source Sans Pro" w:hAnsi="Source Sans Pro"/>
              </w:rPr>
            </w:pPr>
          </w:p>
        </w:tc>
      </w:tr>
      <w:tr w:rsidR="00C420AF" w:rsidRPr="00053A14" w14:paraId="4B90D0EA" w14:textId="77777777" w:rsidTr="00E469B2">
        <w:tc>
          <w:tcPr>
            <w:tcW w:w="2520" w:type="dxa"/>
          </w:tcPr>
          <w:p w14:paraId="73791266" w14:textId="695E878B" w:rsidR="00C420AF" w:rsidRPr="00053A14" w:rsidRDefault="00C420AF" w:rsidP="00C420AF">
            <w:pPr>
              <w:spacing w:after="240"/>
              <w:rPr>
                <w:rFonts w:ascii="Source Sans Pro" w:hAnsi="Source Sans Pro"/>
              </w:rPr>
            </w:pPr>
            <w:r w:rsidRPr="00053A14">
              <w:rPr>
                <w:rFonts w:ascii="Source Sans Pro" w:hAnsi="Source Sans Pro"/>
              </w:rPr>
              <w:t>DI: Student Group</w:t>
            </w:r>
          </w:p>
        </w:tc>
        <w:tc>
          <w:tcPr>
            <w:tcW w:w="3055" w:type="dxa"/>
          </w:tcPr>
          <w:p w14:paraId="06C3D176" w14:textId="77777777" w:rsidR="00C420AF" w:rsidRPr="00053A14" w:rsidRDefault="00C420AF" w:rsidP="00E469B2">
            <w:pPr>
              <w:rPr>
                <w:rFonts w:ascii="Source Sans Pro" w:hAnsi="Source Sans Pro"/>
              </w:rPr>
            </w:pPr>
          </w:p>
        </w:tc>
        <w:tc>
          <w:tcPr>
            <w:tcW w:w="2250" w:type="dxa"/>
          </w:tcPr>
          <w:p w14:paraId="21475FD4" w14:textId="77777777" w:rsidR="00C420AF" w:rsidRPr="00053A14" w:rsidRDefault="00C420AF" w:rsidP="00E469B2">
            <w:pPr>
              <w:rPr>
                <w:rFonts w:ascii="Source Sans Pro" w:hAnsi="Source Sans Pro"/>
              </w:rPr>
            </w:pPr>
          </w:p>
        </w:tc>
        <w:tc>
          <w:tcPr>
            <w:tcW w:w="7205" w:type="dxa"/>
          </w:tcPr>
          <w:p w14:paraId="4A341830" w14:textId="77777777" w:rsidR="00C420AF" w:rsidRPr="00053A14" w:rsidRDefault="00C420AF" w:rsidP="00E469B2">
            <w:pPr>
              <w:rPr>
                <w:rFonts w:ascii="Source Sans Pro" w:hAnsi="Source Sans Pro"/>
              </w:rPr>
            </w:pPr>
          </w:p>
        </w:tc>
      </w:tr>
      <w:tr w:rsidR="00DC001A" w:rsidRPr="00053A14" w14:paraId="0E7D412F" w14:textId="77777777" w:rsidTr="00E469B2">
        <w:tc>
          <w:tcPr>
            <w:tcW w:w="2520" w:type="dxa"/>
          </w:tcPr>
          <w:p w14:paraId="34706827" w14:textId="7AC8E1CE" w:rsidR="00DC001A" w:rsidRPr="00053A14" w:rsidRDefault="00DA7360" w:rsidP="00C420AF">
            <w:pPr>
              <w:spacing w:after="240"/>
              <w:rPr>
                <w:rFonts w:ascii="Source Sans Pro" w:hAnsi="Source Sans Pro"/>
              </w:rPr>
            </w:pPr>
            <w:r w:rsidRPr="00053A14">
              <w:rPr>
                <w:rFonts w:ascii="Source Sans Pro" w:hAnsi="Source Sans Pro"/>
              </w:rPr>
              <w:t>DI: Student Group</w:t>
            </w:r>
          </w:p>
        </w:tc>
        <w:tc>
          <w:tcPr>
            <w:tcW w:w="3055" w:type="dxa"/>
          </w:tcPr>
          <w:p w14:paraId="57588133" w14:textId="77777777" w:rsidR="00DC001A" w:rsidRPr="00053A14" w:rsidRDefault="00DC001A" w:rsidP="00E469B2">
            <w:pPr>
              <w:rPr>
                <w:rFonts w:ascii="Source Sans Pro" w:hAnsi="Source Sans Pro"/>
              </w:rPr>
            </w:pPr>
          </w:p>
        </w:tc>
        <w:tc>
          <w:tcPr>
            <w:tcW w:w="2250" w:type="dxa"/>
          </w:tcPr>
          <w:p w14:paraId="796163FB" w14:textId="77777777" w:rsidR="00DC001A" w:rsidRPr="00053A14" w:rsidRDefault="00DC001A" w:rsidP="00E469B2">
            <w:pPr>
              <w:rPr>
                <w:rFonts w:ascii="Source Sans Pro" w:hAnsi="Source Sans Pro"/>
              </w:rPr>
            </w:pPr>
          </w:p>
        </w:tc>
        <w:tc>
          <w:tcPr>
            <w:tcW w:w="7205" w:type="dxa"/>
          </w:tcPr>
          <w:p w14:paraId="284587F3" w14:textId="77777777" w:rsidR="00DC001A" w:rsidRPr="00053A14" w:rsidRDefault="00DC001A" w:rsidP="00E469B2">
            <w:pPr>
              <w:rPr>
                <w:rFonts w:ascii="Source Sans Pro" w:hAnsi="Source Sans Pro"/>
              </w:rPr>
            </w:pPr>
          </w:p>
        </w:tc>
      </w:tr>
    </w:tbl>
    <w:p w14:paraId="7F9B7C9F" w14:textId="448778B3" w:rsidR="00C420AF" w:rsidRDefault="00C420AF" w:rsidP="00C420AF">
      <w:pPr>
        <w:pStyle w:val="Heading4"/>
      </w:pPr>
      <w:r w:rsidRPr="009C1510">
        <w:t>Completed Transfer-Level Math and English</w:t>
      </w:r>
    </w:p>
    <w:tbl>
      <w:tblPr>
        <w:tblStyle w:val="TableGrid"/>
        <w:tblpPr w:leftFromText="180" w:rightFromText="180" w:vertAnchor="text" w:tblpX="-725" w:tblpY="1"/>
        <w:tblOverlap w:val="never"/>
        <w:tblW w:w="15030" w:type="dxa"/>
        <w:tblLook w:val="04A0" w:firstRow="1" w:lastRow="0" w:firstColumn="1" w:lastColumn="0" w:noHBand="0" w:noVBand="1"/>
      </w:tblPr>
      <w:tblGrid>
        <w:gridCol w:w="2520"/>
        <w:gridCol w:w="3055"/>
        <w:gridCol w:w="2250"/>
        <w:gridCol w:w="7205"/>
      </w:tblGrid>
      <w:tr w:rsidR="00C420AF" w:rsidRPr="00BA7D9A" w14:paraId="3578F748" w14:textId="77777777" w:rsidTr="00DB0881">
        <w:trPr>
          <w:tblHeader/>
        </w:trPr>
        <w:tc>
          <w:tcPr>
            <w:tcW w:w="2520" w:type="dxa"/>
            <w:shd w:val="clear" w:color="auto" w:fill="D9D9D9" w:themeFill="background1" w:themeFillShade="D9"/>
            <w:vAlign w:val="center"/>
          </w:tcPr>
          <w:p w14:paraId="12C048D0" w14:textId="77777777" w:rsidR="00C420AF" w:rsidRDefault="00C420AF" w:rsidP="00DB0881">
            <w:pPr>
              <w:jc w:val="center"/>
              <w:rPr>
                <w:rFonts w:ascii="Source Sans Pro" w:hAnsi="Source Sans Pro"/>
                <w:b/>
                <w:bCs/>
              </w:rPr>
            </w:pPr>
            <w:r w:rsidRPr="00BA7D9A">
              <w:rPr>
                <w:rFonts w:ascii="Source Sans Pro" w:hAnsi="Source Sans Pro"/>
                <w:b/>
                <w:bCs/>
              </w:rPr>
              <w:t xml:space="preserve">DI Student Groups </w:t>
            </w:r>
            <w:r>
              <w:rPr>
                <w:rFonts w:ascii="Source Sans Pro" w:hAnsi="Source Sans Pro"/>
                <w:b/>
                <w:bCs/>
              </w:rPr>
              <w:br/>
            </w:r>
            <w:r w:rsidRPr="00BA7D9A">
              <w:rPr>
                <w:rFonts w:ascii="Source Sans Pro" w:hAnsi="Source Sans Pro"/>
                <w:b/>
                <w:bCs/>
              </w:rPr>
              <w:t>from 2022-25</w:t>
            </w:r>
            <w:r>
              <w:rPr>
                <w:rFonts w:ascii="Source Sans Pro" w:hAnsi="Source Sans Pro"/>
                <w:b/>
                <w:bCs/>
              </w:rPr>
              <w:br/>
            </w:r>
            <w:r w:rsidRPr="00BA7D9A">
              <w:rPr>
                <w:rFonts w:ascii="Source Sans Pro" w:hAnsi="Source Sans Pro"/>
                <w:b/>
                <w:bCs/>
              </w:rPr>
              <w:t xml:space="preserve"> Student Equity Plan</w:t>
            </w:r>
          </w:p>
          <w:p w14:paraId="75B60589" w14:textId="77777777" w:rsidR="00C420AF" w:rsidRPr="001F0E63" w:rsidRDefault="00C420AF" w:rsidP="00DB0881">
            <w:pPr>
              <w:jc w:val="center"/>
              <w:rPr>
                <w:rFonts w:ascii="Source Sans Pro" w:hAnsi="Source Sans Pro"/>
                <w:sz w:val="18"/>
                <w:szCs w:val="18"/>
              </w:rPr>
            </w:pPr>
            <w:r w:rsidRPr="001F0E63">
              <w:rPr>
                <w:rFonts w:ascii="Source Sans Pro" w:hAnsi="Source Sans Pro"/>
                <w:sz w:val="18"/>
                <w:szCs w:val="18"/>
              </w:rPr>
              <w:t>(provided in NOVA)</w:t>
            </w:r>
          </w:p>
        </w:tc>
        <w:tc>
          <w:tcPr>
            <w:tcW w:w="3055" w:type="dxa"/>
            <w:shd w:val="clear" w:color="auto" w:fill="D9D9D9" w:themeFill="background1" w:themeFillShade="D9"/>
            <w:vAlign w:val="center"/>
          </w:tcPr>
          <w:p w14:paraId="62FF5EE4" w14:textId="77777777" w:rsidR="00C420AF" w:rsidRDefault="00C420AF" w:rsidP="00DB0881">
            <w:pPr>
              <w:jc w:val="center"/>
              <w:rPr>
                <w:rFonts w:ascii="Source Sans Pro" w:hAnsi="Source Sans Pro"/>
                <w:b/>
                <w:bCs/>
              </w:rPr>
            </w:pPr>
            <w:r w:rsidRPr="00BA7D9A">
              <w:rPr>
                <w:rFonts w:ascii="Source Sans Pro" w:hAnsi="Source Sans Pro"/>
                <w:b/>
                <w:bCs/>
              </w:rPr>
              <w:t xml:space="preserve">Target Outcomes </w:t>
            </w:r>
            <w:r>
              <w:rPr>
                <w:rFonts w:ascii="Source Sans Pro" w:hAnsi="Source Sans Pro"/>
                <w:b/>
                <w:bCs/>
              </w:rPr>
              <w:br/>
            </w:r>
            <w:r w:rsidRPr="00BA7D9A">
              <w:rPr>
                <w:rFonts w:ascii="Source Sans Pro" w:hAnsi="Source Sans Pro"/>
                <w:b/>
                <w:bCs/>
              </w:rPr>
              <w:t xml:space="preserve">from 2022-25 </w:t>
            </w:r>
            <w:r>
              <w:rPr>
                <w:rFonts w:ascii="Source Sans Pro" w:hAnsi="Source Sans Pro"/>
                <w:b/>
                <w:bCs/>
              </w:rPr>
              <w:br/>
            </w:r>
            <w:r w:rsidRPr="00BA7D9A">
              <w:rPr>
                <w:rFonts w:ascii="Source Sans Pro" w:hAnsi="Source Sans Pro"/>
                <w:b/>
                <w:bCs/>
              </w:rPr>
              <w:t>Student Equity Plan</w:t>
            </w:r>
          </w:p>
          <w:p w14:paraId="79E8300F" w14:textId="77777777" w:rsidR="00C420AF" w:rsidRPr="001F0E63" w:rsidRDefault="00C420AF" w:rsidP="00DB0881">
            <w:pPr>
              <w:jc w:val="center"/>
              <w:rPr>
                <w:rFonts w:ascii="Source Sans Pro" w:hAnsi="Source Sans Pro"/>
                <w:sz w:val="18"/>
                <w:szCs w:val="18"/>
              </w:rPr>
            </w:pPr>
            <w:r w:rsidRPr="001F0E63">
              <w:rPr>
                <w:rFonts w:ascii="Source Sans Pro" w:hAnsi="Source Sans Pro"/>
                <w:sz w:val="18"/>
                <w:szCs w:val="18"/>
              </w:rPr>
              <w:t>(provided in NOVA)</w:t>
            </w:r>
          </w:p>
        </w:tc>
        <w:tc>
          <w:tcPr>
            <w:tcW w:w="2250" w:type="dxa"/>
            <w:shd w:val="clear" w:color="auto" w:fill="D9D9D9" w:themeFill="background1" w:themeFillShade="D9"/>
            <w:vAlign w:val="center"/>
          </w:tcPr>
          <w:p w14:paraId="5B88AA7B" w14:textId="77777777" w:rsidR="00C420AF" w:rsidRPr="00BA7D9A" w:rsidRDefault="00C420AF" w:rsidP="00DB0881">
            <w:pPr>
              <w:jc w:val="center"/>
              <w:rPr>
                <w:rFonts w:ascii="Source Sans Pro" w:hAnsi="Source Sans Pro"/>
                <w:b/>
                <w:bCs/>
              </w:rPr>
            </w:pPr>
            <w:r w:rsidRPr="00BA7D9A">
              <w:rPr>
                <w:rFonts w:ascii="Source Sans Pro" w:hAnsi="Source Sans Pro"/>
                <w:b/>
                <w:bCs/>
              </w:rPr>
              <w:t xml:space="preserve">Status of the Target Outcomes from </w:t>
            </w:r>
            <w:r>
              <w:rPr>
                <w:rFonts w:ascii="Source Sans Pro" w:hAnsi="Source Sans Pro"/>
                <w:b/>
                <w:bCs/>
              </w:rPr>
              <w:br/>
            </w:r>
            <w:r w:rsidRPr="00BA7D9A">
              <w:rPr>
                <w:rFonts w:ascii="Source Sans Pro" w:hAnsi="Source Sans Pro"/>
                <w:b/>
                <w:bCs/>
              </w:rPr>
              <w:t>2022-25 Student Equity Plan</w:t>
            </w:r>
          </w:p>
        </w:tc>
        <w:tc>
          <w:tcPr>
            <w:tcW w:w="7205" w:type="dxa"/>
            <w:shd w:val="clear" w:color="auto" w:fill="D9D9D9" w:themeFill="background1" w:themeFillShade="D9"/>
            <w:vAlign w:val="center"/>
          </w:tcPr>
          <w:p w14:paraId="2501146A" w14:textId="77777777" w:rsidR="00C420AF" w:rsidRPr="00BA7D9A" w:rsidRDefault="00C420AF" w:rsidP="00DB0881">
            <w:pPr>
              <w:jc w:val="center"/>
              <w:rPr>
                <w:rFonts w:ascii="Source Sans Pro" w:hAnsi="Source Sans Pro"/>
                <w:b/>
                <w:bCs/>
              </w:rPr>
            </w:pPr>
            <w:r w:rsidRPr="00BA7D9A">
              <w:rPr>
                <w:rFonts w:ascii="Source Sans Pro" w:hAnsi="Source Sans Pro"/>
                <w:b/>
                <w:bCs/>
              </w:rPr>
              <w:t xml:space="preserve">Reponses to the Associated Questions </w:t>
            </w:r>
            <w:r>
              <w:rPr>
                <w:rFonts w:ascii="Source Sans Pro" w:hAnsi="Source Sans Pro"/>
                <w:b/>
                <w:bCs/>
              </w:rPr>
              <w:t xml:space="preserve">from </w:t>
            </w:r>
            <w:r>
              <w:rPr>
                <w:rFonts w:ascii="Source Sans Pro" w:hAnsi="Source Sans Pro"/>
                <w:b/>
                <w:bCs/>
              </w:rPr>
              <w:br/>
              <w:t xml:space="preserve">previous page </w:t>
            </w:r>
            <w:r w:rsidRPr="00BA7D9A">
              <w:rPr>
                <w:rFonts w:ascii="Source Sans Pro" w:hAnsi="Source Sans Pro"/>
                <w:b/>
                <w:bCs/>
              </w:rPr>
              <w:t>for the Status Selected</w:t>
            </w:r>
          </w:p>
        </w:tc>
      </w:tr>
      <w:tr w:rsidR="00C420AF" w:rsidRPr="00053A14" w14:paraId="57CB03B8" w14:textId="77777777" w:rsidTr="00E469B2">
        <w:tc>
          <w:tcPr>
            <w:tcW w:w="2520" w:type="dxa"/>
          </w:tcPr>
          <w:p w14:paraId="7CB357A6" w14:textId="77777777" w:rsidR="00C420AF" w:rsidRPr="00053A14" w:rsidRDefault="00C420AF" w:rsidP="00DB0881">
            <w:pPr>
              <w:spacing w:after="240"/>
              <w:rPr>
                <w:rFonts w:ascii="Source Sans Pro" w:hAnsi="Source Sans Pro"/>
              </w:rPr>
            </w:pPr>
            <w:r w:rsidRPr="00053A14">
              <w:rPr>
                <w:rFonts w:ascii="Source Sans Pro" w:hAnsi="Source Sans Pro"/>
              </w:rPr>
              <w:t>DI: Student Group</w:t>
            </w:r>
          </w:p>
        </w:tc>
        <w:tc>
          <w:tcPr>
            <w:tcW w:w="3055" w:type="dxa"/>
          </w:tcPr>
          <w:p w14:paraId="07367AFC" w14:textId="77777777" w:rsidR="00C420AF" w:rsidRPr="00053A14" w:rsidRDefault="00C420AF" w:rsidP="00E469B2">
            <w:pPr>
              <w:rPr>
                <w:rFonts w:ascii="Source Sans Pro" w:hAnsi="Source Sans Pro"/>
              </w:rPr>
            </w:pPr>
          </w:p>
        </w:tc>
        <w:tc>
          <w:tcPr>
            <w:tcW w:w="2250" w:type="dxa"/>
          </w:tcPr>
          <w:p w14:paraId="5018DCCE" w14:textId="77777777" w:rsidR="00C420AF" w:rsidRPr="00053A14" w:rsidRDefault="00C420AF" w:rsidP="00E469B2">
            <w:pPr>
              <w:rPr>
                <w:rFonts w:ascii="Source Sans Pro" w:hAnsi="Source Sans Pro"/>
              </w:rPr>
            </w:pPr>
          </w:p>
        </w:tc>
        <w:tc>
          <w:tcPr>
            <w:tcW w:w="7205" w:type="dxa"/>
          </w:tcPr>
          <w:p w14:paraId="64DB9AB5" w14:textId="77777777" w:rsidR="00C420AF" w:rsidRPr="00053A14" w:rsidRDefault="00C420AF" w:rsidP="00E469B2">
            <w:pPr>
              <w:rPr>
                <w:rFonts w:ascii="Source Sans Pro" w:hAnsi="Source Sans Pro"/>
              </w:rPr>
            </w:pPr>
          </w:p>
        </w:tc>
      </w:tr>
      <w:tr w:rsidR="00C420AF" w:rsidRPr="00053A14" w14:paraId="732BD898" w14:textId="77777777" w:rsidTr="00E469B2">
        <w:tc>
          <w:tcPr>
            <w:tcW w:w="2520" w:type="dxa"/>
          </w:tcPr>
          <w:p w14:paraId="225A8E40" w14:textId="77777777" w:rsidR="00C420AF" w:rsidRPr="00053A14" w:rsidRDefault="00C420AF" w:rsidP="00DB0881">
            <w:pPr>
              <w:spacing w:after="240"/>
              <w:rPr>
                <w:rFonts w:ascii="Source Sans Pro" w:hAnsi="Source Sans Pro"/>
              </w:rPr>
            </w:pPr>
            <w:r w:rsidRPr="00053A14">
              <w:rPr>
                <w:rFonts w:ascii="Source Sans Pro" w:hAnsi="Source Sans Pro"/>
              </w:rPr>
              <w:t>DI: Student Group</w:t>
            </w:r>
          </w:p>
        </w:tc>
        <w:tc>
          <w:tcPr>
            <w:tcW w:w="3055" w:type="dxa"/>
          </w:tcPr>
          <w:p w14:paraId="070FF004" w14:textId="77777777" w:rsidR="00C420AF" w:rsidRPr="00053A14" w:rsidRDefault="00C420AF" w:rsidP="00E469B2">
            <w:pPr>
              <w:rPr>
                <w:rFonts w:ascii="Source Sans Pro" w:hAnsi="Source Sans Pro"/>
              </w:rPr>
            </w:pPr>
          </w:p>
        </w:tc>
        <w:tc>
          <w:tcPr>
            <w:tcW w:w="2250" w:type="dxa"/>
          </w:tcPr>
          <w:p w14:paraId="097776DD" w14:textId="77777777" w:rsidR="00C420AF" w:rsidRPr="00053A14" w:rsidRDefault="00C420AF" w:rsidP="00E469B2">
            <w:pPr>
              <w:rPr>
                <w:rFonts w:ascii="Source Sans Pro" w:hAnsi="Source Sans Pro"/>
              </w:rPr>
            </w:pPr>
          </w:p>
        </w:tc>
        <w:tc>
          <w:tcPr>
            <w:tcW w:w="7205" w:type="dxa"/>
          </w:tcPr>
          <w:p w14:paraId="4717B29C" w14:textId="77777777" w:rsidR="00C420AF" w:rsidRPr="00053A14" w:rsidRDefault="00C420AF" w:rsidP="00E469B2">
            <w:pPr>
              <w:rPr>
                <w:rFonts w:ascii="Source Sans Pro" w:hAnsi="Source Sans Pro"/>
              </w:rPr>
            </w:pPr>
          </w:p>
        </w:tc>
      </w:tr>
      <w:tr w:rsidR="00DC001A" w:rsidRPr="00053A14" w14:paraId="0076D5ED" w14:textId="77777777" w:rsidTr="00E469B2">
        <w:tc>
          <w:tcPr>
            <w:tcW w:w="2520" w:type="dxa"/>
          </w:tcPr>
          <w:p w14:paraId="05D60913" w14:textId="078B9719" w:rsidR="00DC001A" w:rsidRPr="00053A14" w:rsidRDefault="00DA7360" w:rsidP="00DB0881">
            <w:pPr>
              <w:spacing w:after="240"/>
              <w:rPr>
                <w:rFonts w:ascii="Source Sans Pro" w:hAnsi="Source Sans Pro"/>
              </w:rPr>
            </w:pPr>
            <w:r w:rsidRPr="00053A14">
              <w:rPr>
                <w:rFonts w:ascii="Source Sans Pro" w:hAnsi="Source Sans Pro"/>
              </w:rPr>
              <w:t>DI: Student Group</w:t>
            </w:r>
          </w:p>
        </w:tc>
        <w:tc>
          <w:tcPr>
            <w:tcW w:w="3055" w:type="dxa"/>
          </w:tcPr>
          <w:p w14:paraId="7F26D5A5" w14:textId="77777777" w:rsidR="00DC001A" w:rsidRPr="00053A14" w:rsidRDefault="00DC001A" w:rsidP="00E469B2">
            <w:pPr>
              <w:rPr>
                <w:rFonts w:ascii="Source Sans Pro" w:hAnsi="Source Sans Pro"/>
              </w:rPr>
            </w:pPr>
          </w:p>
        </w:tc>
        <w:tc>
          <w:tcPr>
            <w:tcW w:w="2250" w:type="dxa"/>
          </w:tcPr>
          <w:p w14:paraId="0FDF208B" w14:textId="77777777" w:rsidR="00DC001A" w:rsidRPr="00053A14" w:rsidRDefault="00DC001A" w:rsidP="00E469B2">
            <w:pPr>
              <w:rPr>
                <w:rFonts w:ascii="Source Sans Pro" w:hAnsi="Source Sans Pro"/>
              </w:rPr>
            </w:pPr>
          </w:p>
        </w:tc>
        <w:tc>
          <w:tcPr>
            <w:tcW w:w="7205" w:type="dxa"/>
          </w:tcPr>
          <w:p w14:paraId="7DF022E0" w14:textId="77777777" w:rsidR="00DC001A" w:rsidRPr="00053A14" w:rsidRDefault="00DC001A" w:rsidP="00E469B2">
            <w:pPr>
              <w:rPr>
                <w:rFonts w:ascii="Source Sans Pro" w:hAnsi="Source Sans Pro"/>
              </w:rPr>
            </w:pPr>
          </w:p>
        </w:tc>
      </w:tr>
    </w:tbl>
    <w:p w14:paraId="1F120E6E" w14:textId="55DFCCAF" w:rsidR="00C420AF" w:rsidRDefault="00C420AF" w:rsidP="00C420AF">
      <w:pPr>
        <w:pStyle w:val="Heading4"/>
      </w:pPr>
      <w:r w:rsidRPr="009C1510">
        <w:lastRenderedPageBreak/>
        <w:t>Persistence: First Primary Term to Secondary Term</w:t>
      </w:r>
    </w:p>
    <w:tbl>
      <w:tblPr>
        <w:tblStyle w:val="TableGrid"/>
        <w:tblpPr w:leftFromText="180" w:rightFromText="180" w:vertAnchor="text" w:tblpX="-725" w:tblpY="1"/>
        <w:tblOverlap w:val="never"/>
        <w:tblW w:w="15030" w:type="dxa"/>
        <w:tblLook w:val="04A0" w:firstRow="1" w:lastRow="0" w:firstColumn="1" w:lastColumn="0" w:noHBand="0" w:noVBand="1"/>
      </w:tblPr>
      <w:tblGrid>
        <w:gridCol w:w="2520"/>
        <w:gridCol w:w="3055"/>
        <w:gridCol w:w="2250"/>
        <w:gridCol w:w="7205"/>
      </w:tblGrid>
      <w:tr w:rsidR="00C420AF" w:rsidRPr="00BA7D9A" w14:paraId="60277D2A" w14:textId="77777777" w:rsidTr="00DB0881">
        <w:trPr>
          <w:tblHeader/>
        </w:trPr>
        <w:tc>
          <w:tcPr>
            <w:tcW w:w="2520" w:type="dxa"/>
            <w:shd w:val="clear" w:color="auto" w:fill="D9D9D9" w:themeFill="background1" w:themeFillShade="D9"/>
            <w:vAlign w:val="center"/>
          </w:tcPr>
          <w:p w14:paraId="1A370F9A" w14:textId="77777777" w:rsidR="00C420AF" w:rsidRDefault="00C420AF" w:rsidP="00DB0881">
            <w:pPr>
              <w:jc w:val="center"/>
              <w:rPr>
                <w:rFonts w:ascii="Source Sans Pro" w:hAnsi="Source Sans Pro"/>
                <w:b/>
                <w:bCs/>
              </w:rPr>
            </w:pPr>
            <w:r w:rsidRPr="00BA7D9A">
              <w:rPr>
                <w:rFonts w:ascii="Source Sans Pro" w:hAnsi="Source Sans Pro"/>
                <w:b/>
                <w:bCs/>
              </w:rPr>
              <w:t xml:space="preserve">DI Student Groups </w:t>
            </w:r>
            <w:r>
              <w:rPr>
                <w:rFonts w:ascii="Source Sans Pro" w:hAnsi="Source Sans Pro"/>
                <w:b/>
                <w:bCs/>
              </w:rPr>
              <w:br/>
            </w:r>
            <w:r w:rsidRPr="00BA7D9A">
              <w:rPr>
                <w:rFonts w:ascii="Source Sans Pro" w:hAnsi="Source Sans Pro"/>
                <w:b/>
                <w:bCs/>
              </w:rPr>
              <w:t>from 2022-25</w:t>
            </w:r>
            <w:r>
              <w:rPr>
                <w:rFonts w:ascii="Source Sans Pro" w:hAnsi="Source Sans Pro"/>
                <w:b/>
                <w:bCs/>
              </w:rPr>
              <w:br/>
            </w:r>
            <w:r w:rsidRPr="00BA7D9A">
              <w:rPr>
                <w:rFonts w:ascii="Source Sans Pro" w:hAnsi="Source Sans Pro"/>
                <w:b/>
                <w:bCs/>
              </w:rPr>
              <w:t xml:space="preserve"> Student Equity Plan</w:t>
            </w:r>
          </w:p>
          <w:p w14:paraId="4D5E4F1A" w14:textId="77777777" w:rsidR="00C420AF" w:rsidRPr="001F0E63" w:rsidRDefault="00C420AF" w:rsidP="00DB0881">
            <w:pPr>
              <w:jc w:val="center"/>
              <w:rPr>
                <w:rFonts w:ascii="Source Sans Pro" w:hAnsi="Source Sans Pro"/>
                <w:sz w:val="18"/>
                <w:szCs w:val="18"/>
              </w:rPr>
            </w:pPr>
            <w:r w:rsidRPr="001F0E63">
              <w:rPr>
                <w:rFonts w:ascii="Source Sans Pro" w:hAnsi="Source Sans Pro"/>
                <w:sz w:val="18"/>
                <w:szCs w:val="18"/>
              </w:rPr>
              <w:t>(provided in NOVA)</w:t>
            </w:r>
          </w:p>
        </w:tc>
        <w:tc>
          <w:tcPr>
            <w:tcW w:w="3055" w:type="dxa"/>
            <w:shd w:val="clear" w:color="auto" w:fill="D9D9D9" w:themeFill="background1" w:themeFillShade="D9"/>
            <w:vAlign w:val="center"/>
          </w:tcPr>
          <w:p w14:paraId="360D6F37" w14:textId="77777777" w:rsidR="00C420AF" w:rsidRDefault="00C420AF" w:rsidP="00DB0881">
            <w:pPr>
              <w:jc w:val="center"/>
              <w:rPr>
                <w:rFonts w:ascii="Source Sans Pro" w:hAnsi="Source Sans Pro"/>
                <w:b/>
                <w:bCs/>
              </w:rPr>
            </w:pPr>
            <w:r w:rsidRPr="00BA7D9A">
              <w:rPr>
                <w:rFonts w:ascii="Source Sans Pro" w:hAnsi="Source Sans Pro"/>
                <w:b/>
                <w:bCs/>
              </w:rPr>
              <w:t xml:space="preserve">Target Outcomes </w:t>
            </w:r>
            <w:r>
              <w:rPr>
                <w:rFonts w:ascii="Source Sans Pro" w:hAnsi="Source Sans Pro"/>
                <w:b/>
                <w:bCs/>
              </w:rPr>
              <w:br/>
            </w:r>
            <w:r w:rsidRPr="00BA7D9A">
              <w:rPr>
                <w:rFonts w:ascii="Source Sans Pro" w:hAnsi="Source Sans Pro"/>
                <w:b/>
                <w:bCs/>
              </w:rPr>
              <w:t xml:space="preserve">from 2022-25 </w:t>
            </w:r>
            <w:r>
              <w:rPr>
                <w:rFonts w:ascii="Source Sans Pro" w:hAnsi="Source Sans Pro"/>
                <w:b/>
                <w:bCs/>
              </w:rPr>
              <w:br/>
            </w:r>
            <w:r w:rsidRPr="00BA7D9A">
              <w:rPr>
                <w:rFonts w:ascii="Source Sans Pro" w:hAnsi="Source Sans Pro"/>
                <w:b/>
                <w:bCs/>
              </w:rPr>
              <w:t>Student Equity Plan</w:t>
            </w:r>
          </w:p>
          <w:p w14:paraId="3C70517F" w14:textId="77777777" w:rsidR="00C420AF" w:rsidRPr="001F0E63" w:rsidRDefault="00C420AF" w:rsidP="00DB0881">
            <w:pPr>
              <w:jc w:val="center"/>
              <w:rPr>
                <w:rFonts w:ascii="Source Sans Pro" w:hAnsi="Source Sans Pro"/>
                <w:sz w:val="18"/>
                <w:szCs w:val="18"/>
              </w:rPr>
            </w:pPr>
            <w:r w:rsidRPr="001F0E63">
              <w:rPr>
                <w:rFonts w:ascii="Source Sans Pro" w:hAnsi="Source Sans Pro"/>
                <w:sz w:val="18"/>
                <w:szCs w:val="18"/>
              </w:rPr>
              <w:t>(provided in NOVA)</w:t>
            </w:r>
          </w:p>
        </w:tc>
        <w:tc>
          <w:tcPr>
            <w:tcW w:w="2250" w:type="dxa"/>
            <w:shd w:val="clear" w:color="auto" w:fill="D9D9D9" w:themeFill="background1" w:themeFillShade="D9"/>
            <w:vAlign w:val="center"/>
          </w:tcPr>
          <w:p w14:paraId="3BF337AC" w14:textId="77777777" w:rsidR="00C420AF" w:rsidRPr="00BA7D9A" w:rsidRDefault="00C420AF" w:rsidP="00DB0881">
            <w:pPr>
              <w:jc w:val="center"/>
              <w:rPr>
                <w:rFonts w:ascii="Source Sans Pro" w:hAnsi="Source Sans Pro"/>
                <w:b/>
                <w:bCs/>
              </w:rPr>
            </w:pPr>
            <w:r w:rsidRPr="00BA7D9A">
              <w:rPr>
                <w:rFonts w:ascii="Source Sans Pro" w:hAnsi="Source Sans Pro"/>
                <w:b/>
                <w:bCs/>
              </w:rPr>
              <w:t xml:space="preserve">Status of the Target Outcomes from </w:t>
            </w:r>
            <w:r>
              <w:rPr>
                <w:rFonts w:ascii="Source Sans Pro" w:hAnsi="Source Sans Pro"/>
                <w:b/>
                <w:bCs/>
              </w:rPr>
              <w:br/>
            </w:r>
            <w:r w:rsidRPr="00BA7D9A">
              <w:rPr>
                <w:rFonts w:ascii="Source Sans Pro" w:hAnsi="Source Sans Pro"/>
                <w:b/>
                <w:bCs/>
              </w:rPr>
              <w:t>2022-25 Student Equity Plan</w:t>
            </w:r>
          </w:p>
        </w:tc>
        <w:tc>
          <w:tcPr>
            <w:tcW w:w="7205" w:type="dxa"/>
            <w:shd w:val="clear" w:color="auto" w:fill="D9D9D9" w:themeFill="background1" w:themeFillShade="D9"/>
            <w:vAlign w:val="center"/>
          </w:tcPr>
          <w:p w14:paraId="7CABA6B6" w14:textId="77777777" w:rsidR="00C420AF" w:rsidRPr="00BA7D9A" w:rsidRDefault="00C420AF" w:rsidP="00DB0881">
            <w:pPr>
              <w:jc w:val="center"/>
              <w:rPr>
                <w:rFonts w:ascii="Source Sans Pro" w:hAnsi="Source Sans Pro"/>
                <w:b/>
                <w:bCs/>
              </w:rPr>
            </w:pPr>
            <w:r w:rsidRPr="00BA7D9A">
              <w:rPr>
                <w:rFonts w:ascii="Source Sans Pro" w:hAnsi="Source Sans Pro"/>
                <w:b/>
                <w:bCs/>
              </w:rPr>
              <w:t xml:space="preserve">Reponses to the Associated Questions </w:t>
            </w:r>
            <w:r>
              <w:rPr>
                <w:rFonts w:ascii="Source Sans Pro" w:hAnsi="Source Sans Pro"/>
                <w:b/>
                <w:bCs/>
              </w:rPr>
              <w:t xml:space="preserve">from </w:t>
            </w:r>
            <w:r>
              <w:rPr>
                <w:rFonts w:ascii="Source Sans Pro" w:hAnsi="Source Sans Pro"/>
                <w:b/>
                <w:bCs/>
              </w:rPr>
              <w:br/>
              <w:t xml:space="preserve">previous page </w:t>
            </w:r>
            <w:r w:rsidRPr="00BA7D9A">
              <w:rPr>
                <w:rFonts w:ascii="Source Sans Pro" w:hAnsi="Source Sans Pro"/>
                <w:b/>
                <w:bCs/>
              </w:rPr>
              <w:t>for the Status Selected</w:t>
            </w:r>
          </w:p>
        </w:tc>
      </w:tr>
      <w:tr w:rsidR="00C420AF" w:rsidRPr="00053A14" w14:paraId="3E7B6991" w14:textId="77777777" w:rsidTr="00E469B2">
        <w:tc>
          <w:tcPr>
            <w:tcW w:w="2520" w:type="dxa"/>
          </w:tcPr>
          <w:p w14:paraId="65F9A792" w14:textId="77777777" w:rsidR="00C420AF" w:rsidRPr="00053A14" w:rsidRDefault="00C420AF" w:rsidP="00DB0881">
            <w:pPr>
              <w:spacing w:after="240"/>
              <w:rPr>
                <w:rFonts w:ascii="Source Sans Pro" w:hAnsi="Source Sans Pro"/>
              </w:rPr>
            </w:pPr>
            <w:r w:rsidRPr="00053A14">
              <w:rPr>
                <w:rFonts w:ascii="Source Sans Pro" w:hAnsi="Source Sans Pro"/>
              </w:rPr>
              <w:t>DI: Student Group</w:t>
            </w:r>
          </w:p>
        </w:tc>
        <w:tc>
          <w:tcPr>
            <w:tcW w:w="3055" w:type="dxa"/>
          </w:tcPr>
          <w:p w14:paraId="359E7AC9" w14:textId="77777777" w:rsidR="00C420AF" w:rsidRPr="00053A14" w:rsidRDefault="00C420AF" w:rsidP="00E469B2">
            <w:pPr>
              <w:rPr>
                <w:rFonts w:ascii="Source Sans Pro" w:hAnsi="Source Sans Pro"/>
              </w:rPr>
            </w:pPr>
          </w:p>
        </w:tc>
        <w:tc>
          <w:tcPr>
            <w:tcW w:w="2250" w:type="dxa"/>
          </w:tcPr>
          <w:p w14:paraId="1BD93655" w14:textId="77777777" w:rsidR="00C420AF" w:rsidRPr="00053A14" w:rsidRDefault="00C420AF" w:rsidP="00E469B2">
            <w:pPr>
              <w:rPr>
                <w:rFonts w:ascii="Source Sans Pro" w:hAnsi="Source Sans Pro"/>
              </w:rPr>
            </w:pPr>
          </w:p>
        </w:tc>
        <w:tc>
          <w:tcPr>
            <w:tcW w:w="7205" w:type="dxa"/>
          </w:tcPr>
          <w:p w14:paraId="77060F07" w14:textId="77777777" w:rsidR="00C420AF" w:rsidRPr="00053A14" w:rsidRDefault="00C420AF" w:rsidP="00E469B2">
            <w:pPr>
              <w:rPr>
                <w:rFonts w:ascii="Source Sans Pro" w:hAnsi="Source Sans Pro"/>
              </w:rPr>
            </w:pPr>
          </w:p>
        </w:tc>
      </w:tr>
      <w:tr w:rsidR="00C420AF" w:rsidRPr="00053A14" w14:paraId="0AB6F7E5" w14:textId="77777777" w:rsidTr="00E469B2">
        <w:tc>
          <w:tcPr>
            <w:tcW w:w="2520" w:type="dxa"/>
          </w:tcPr>
          <w:p w14:paraId="1F8DBA6B" w14:textId="77777777" w:rsidR="00C420AF" w:rsidRPr="00053A14" w:rsidRDefault="00C420AF" w:rsidP="00DB0881">
            <w:pPr>
              <w:spacing w:after="240"/>
              <w:rPr>
                <w:rFonts w:ascii="Source Sans Pro" w:hAnsi="Source Sans Pro"/>
              </w:rPr>
            </w:pPr>
            <w:r w:rsidRPr="00053A14">
              <w:rPr>
                <w:rFonts w:ascii="Source Sans Pro" w:hAnsi="Source Sans Pro"/>
              </w:rPr>
              <w:t>DI: Student Group</w:t>
            </w:r>
          </w:p>
        </w:tc>
        <w:tc>
          <w:tcPr>
            <w:tcW w:w="3055" w:type="dxa"/>
          </w:tcPr>
          <w:p w14:paraId="1B354D13" w14:textId="4D953B75" w:rsidR="00C420AF" w:rsidRPr="00053A14" w:rsidRDefault="00C420AF" w:rsidP="00E469B2">
            <w:pPr>
              <w:rPr>
                <w:rFonts w:ascii="Source Sans Pro" w:hAnsi="Source Sans Pro"/>
              </w:rPr>
            </w:pPr>
          </w:p>
        </w:tc>
        <w:tc>
          <w:tcPr>
            <w:tcW w:w="2250" w:type="dxa"/>
          </w:tcPr>
          <w:p w14:paraId="66DAA033" w14:textId="77777777" w:rsidR="00C420AF" w:rsidRPr="00053A14" w:rsidRDefault="00C420AF" w:rsidP="00E469B2">
            <w:pPr>
              <w:rPr>
                <w:rFonts w:ascii="Source Sans Pro" w:hAnsi="Source Sans Pro"/>
              </w:rPr>
            </w:pPr>
          </w:p>
        </w:tc>
        <w:tc>
          <w:tcPr>
            <w:tcW w:w="7205" w:type="dxa"/>
          </w:tcPr>
          <w:p w14:paraId="6C40BD9C" w14:textId="77777777" w:rsidR="00C420AF" w:rsidRPr="00053A14" w:rsidRDefault="00C420AF" w:rsidP="00E469B2">
            <w:pPr>
              <w:rPr>
                <w:rFonts w:ascii="Source Sans Pro" w:hAnsi="Source Sans Pro"/>
              </w:rPr>
            </w:pPr>
          </w:p>
        </w:tc>
      </w:tr>
      <w:tr w:rsidR="00DC001A" w:rsidRPr="00053A14" w14:paraId="120AE126" w14:textId="77777777" w:rsidTr="00E469B2">
        <w:tc>
          <w:tcPr>
            <w:tcW w:w="2520" w:type="dxa"/>
          </w:tcPr>
          <w:p w14:paraId="0CF22D26" w14:textId="113045EB" w:rsidR="00DC001A" w:rsidRPr="00053A14" w:rsidRDefault="00DA7360" w:rsidP="00DB0881">
            <w:pPr>
              <w:spacing w:after="240"/>
              <w:rPr>
                <w:rFonts w:ascii="Source Sans Pro" w:hAnsi="Source Sans Pro"/>
              </w:rPr>
            </w:pPr>
            <w:r w:rsidRPr="00053A14">
              <w:rPr>
                <w:rFonts w:ascii="Source Sans Pro" w:hAnsi="Source Sans Pro"/>
              </w:rPr>
              <w:t>DI: Student Group</w:t>
            </w:r>
          </w:p>
        </w:tc>
        <w:tc>
          <w:tcPr>
            <w:tcW w:w="3055" w:type="dxa"/>
          </w:tcPr>
          <w:p w14:paraId="41BAB1C5" w14:textId="6D7C1DEF" w:rsidR="00DC001A" w:rsidRPr="00053A14" w:rsidRDefault="00DC001A" w:rsidP="00E469B2">
            <w:pPr>
              <w:rPr>
                <w:rFonts w:ascii="Source Sans Pro" w:hAnsi="Source Sans Pro"/>
              </w:rPr>
            </w:pPr>
          </w:p>
        </w:tc>
        <w:tc>
          <w:tcPr>
            <w:tcW w:w="2250" w:type="dxa"/>
          </w:tcPr>
          <w:p w14:paraId="3242976D" w14:textId="77777777" w:rsidR="00DC001A" w:rsidRPr="00053A14" w:rsidRDefault="00DC001A" w:rsidP="00E469B2">
            <w:pPr>
              <w:rPr>
                <w:rFonts w:ascii="Source Sans Pro" w:hAnsi="Source Sans Pro"/>
              </w:rPr>
            </w:pPr>
          </w:p>
        </w:tc>
        <w:tc>
          <w:tcPr>
            <w:tcW w:w="7205" w:type="dxa"/>
          </w:tcPr>
          <w:p w14:paraId="3FB807AA" w14:textId="77777777" w:rsidR="00DC001A" w:rsidRPr="00053A14" w:rsidRDefault="00DC001A" w:rsidP="00E469B2">
            <w:pPr>
              <w:rPr>
                <w:rFonts w:ascii="Source Sans Pro" w:hAnsi="Source Sans Pro"/>
              </w:rPr>
            </w:pPr>
          </w:p>
        </w:tc>
      </w:tr>
    </w:tbl>
    <w:p w14:paraId="2B634411" w14:textId="5FA46572" w:rsidR="00C420AF" w:rsidRDefault="00C420AF" w:rsidP="00C420AF">
      <w:pPr>
        <w:pStyle w:val="Heading4"/>
      </w:pPr>
      <w:r w:rsidRPr="009C1510">
        <w:t>Transferred to a Four-Year</w:t>
      </w:r>
    </w:p>
    <w:tbl>
      <w:tblPr>
        <w:tblStyle w:val="TableGrid"/>
        <w:tblpPr w:leftFromText="180" w:rightFromText="180" w:vertAnchor="text" w:tblpX="-725" w:tblpY="1"/>
        <w:tblOverlap w:val="never"/>
        <w:tblW w:w="15030" w:type="dxa"/>
        <w:tblLook w:val="04A0" w:firstRow="1" w:lastRow="0" w:firstColumn="1" w:lastColumn="0" w:noHBand="0" w:noVBand="1"/>
      </w:tblPr>
      <w:tblGrid>
        <w:gridCol w:w="2520"/>
        <w:gridCol w:w="3055"/>
        <w:gridCol w:w="2250"/>
        <w:gridCol w:w="7205"/>
      </w:tblGrid>
      <w:tr w:rsidR="00C420AF" w:rsidRPr="00BA7D9A" w14:paraId="7D2FBE9F" w14:textId="77777777" w:rsidTr="00DB0881">
        <w:trPr>
          <w:tblHeader/>
        </w:trPr>
        <w:tc>
          <w:tcPr>
            <w:tcW w:w="2520" w:type="dxa"/>
            <w:shd w:val="clear" w:color="auto" w:fill="D9D9D9" w:themeFill="background1" w:themeFillShade="D9"/>
            <w:vAlign w:val="center"/>
          </w:tcPr>
          <w:p w14:paraId="6F3AA963" w14:textId="77777777" w:rsidR="00C420AF" w:rsidRDefault="00C420AF" w:rsidP="00DB0881">
            <w:pPr>
              <w:jc w:val="center"/>
              <w:rPr>
                <w:rFonts w:ascii="Source Sans Pro" w:hAnsi="Source Sans Pro"/>
                <w:b/>
                <w:bCs/>
              </w:rPr>
            </w:pPr>
            <w:r w:rsidRPr="00BA7D9A">
              <w:rPr>
                <w:rFonts w:ascii="Source Sans Pro" w:hAnsi="Source Sans Pro"/>
                <w:b/>
                <w:bCs/>
              </w:rPr>
              <w:t xml:space="preserve">DI Student Groups </w:t>
            </w:r>
            <w:r>
              <w:rPr>
                <w:rFonts w:ascii="Source Sans Pro" w:hAnsi="Source Sans Pro"/>
                <w:b/>
                <w:bCs/>
              </w:rPr>
              <w:br/>
            </w:r>
            <w:r w:rsidRPr="00BA7D9A">
              <w:rPr>
                <w:rFonts w:ascii="Source Sans Pro" w:hAnsi="Source Sans Pro"/>
                <w:b/>
                <w:bCs/>
              </w:rPr>
              <w:t>from 2022-25</w:t>
            </w:r>
            <w:r>
              <w:rPr>
                <w:rFonts w:ascii="Source Sans Pro" w:hAnsi="Source Sans Pro"/>
                <w:b/>
                <w:bCs/>
              </w:rPr>
              <w:br/>
            </w:r>
            <w:r w:rsidRPr="00BA7D9A">
              <w:rPr>
                <w:rFonts w:ascii="Source Sans Pro" w:hAnsi="Source Sans Pro"/>
                <w:b/>
                <w:bCs/>
              </w:rPr>
              <w:t xml:space="preserve"> Student Equity Plan</w:t>
            </w:r>
          </w:p>
          <w:p w14:paraId="38813566" w14:textId="77777777" w:rsidR="00C420AF" w:rsidRPr="001F0E63" w:rsidRDefault="00C420AF" w:rsidP="00DB0881">
            <w:pPr>
              <w:jc w:val="center"/>
              <w:rPr>
                <w:rFonts w:ascii="Source Sans Pro" w:hAnsi="Source Sans Pro"/>
                <w:sz w:val="18"/>
                <w:szCs w:val="18"/>
              </w:rPr>
            </w:pPr>
            <w:r w:rsidRPr="001F0E63">
              <w:rPr>
                <w:rFonts w:ascii="Source Sans Pro" w:hAnsi="Source Sans Pro"/>
                <w:sz w:val="18"/>
                <w:szCs w:val="18"/>
              </w:rPr>
              <w:t>(provided in NOVA)</w:t>
            </w:r>
          </w:p>
        </w:tc>
        <w:tc>
          <w:tcPr>
            <w:tcW w:w="3055" w:type="dxa"/>
            <w:shd w:val="clear" w:color="auto" w:fill="D9D9D9" w:themeFill="background1" w:themeFillShade="D9"/>
            <w:vAlign w:val="center"/>
          </w:tcPr>
          <w:p w14:paraId="4FEA5C66" w14:textId="77777777" w:rsidR="00C420AF" w:rsidRDefault="00C420AF" w:rsidP="00DB0881">
            <w:pPr>
              <w:jc w:val="center"/>
              <w:rPr>
                <w:rFonts w:ascii="Source Sans Pro" w:hAnsi="Source Sans Pro"/>
                <w:b/>
                <w:bCs/>
              </w:rPr>
            </w:pPr>
            <w:r w:rsidRPr="00BA7D9A">
              <w:rPr>
                <w:rFonts w:ascii="Source Sans Pro" w:hAnsi="Source Sans Pro"/>
                <w:b/>
                <w:bCs/>
              </w:rPr>
              <w:t xml:space="preserve">Target Outcomes </w:t>
            </w:r>
            <w:r>
              <w:rPr>
                <w:rFonts w:ascii="Source Sans Pro" w:hAnsi="Source Sans Pro"/>
                <w:b/>
                <w:bCs/>
              </w:rPr>
              <w:br/>
            </w:r>
            <w:r w:rsidRPr="00BA7D9A">
              <w:rPr>
                <w:rFonts w:ascii="Source Sans Pro" w:hAnsi="Source Sans Pro"/>
                <w:b/>
                <w:bCs/>
              </w:rPr>
              <w:t xml:space="preserve">from 2022-25 </w:t>
            </w:r>
            <w:r>
              <w:rPr>
                <w:rFonts w:ascii="Source Sans Pro" w:hAnsi="Source Sans Pro"/>
                <w:b/>
                <w:bCs/>
              </w:rPr>
              <w:br/>
            </w:r>
            <w:r w:rsidRPr="00BA7D9A">
              <w:rPr>
                <w:rFonts w:ascii="Source Sans Pro" w:hAnsi="Source Sans Pro"/>
                <w:b/>
                <w:bCs/>
              </w:rPr>
              <w:t>Student Equity Plan</w:t>
            </w:r>
          </w:p>
          <w:p w14:paraId="6CE7A6CB" w14:textId="77777777" w:rsidR="00C420AF" w:rsidRPr="001F0E63" w:rsidRDefault="00C420AF" w:rsidP="00DB0881">
            <w:pPr>
              <w:jc w:val="center"/>
              <w:rPr>
                <w:rFonts w:ascii="Source Sans Pro" w:hAnsi="Source Sans Pro"/>
                <w:sz w:val="18"/>
                <w:szCs w:val="18"/>
              </w:rPr>
            </w:pPr>
            <w:r w:rsidRPr="001F0E63">
              <w:rPr>
                <w:rFonts w:ascii="Source Sans Pro" w:hAnsi="Source Sans Pro"/>
                <w:sz w:val="18"/>
                <w:szCs w:val="18"/>
              </w:rPr>
              <w:t>(provided in NOVA)</w:t>
            </w:r>
          </w:p>
        </w:tc>
        <w:tc>
          <w:tcPr>
            <w:tcW w:w="2250" w:type="dxa"/>
            <w:shd w:val="clear" w:color="auto" w:fill="D9D9D9" w:themeFill="background1" w:themeFillShade="D9"/>
            <w:vAlign w:val="center"/>
          </w:tcPr>
          <w:p w14:paraId="0DF6AF9D" w14:textId="77777777" w:rsidR="00C420AF" w:rsidRPr="00BA7D9A" w:rsidRDefault="00C420AF" w:rsidP="00DB0881">
            <w:pPr>
              <w:jc w:val="center"/>
              <w:rPr>
                <w:rFonts w:ascii="Source Sans Pro" w:hAnsi="Source Sans Pro"/>
                <w:b/>
                <w:bCs/>
              </w:rPr>
            </w:pPr>
            <w:r w:rsidRPr="00BA7D9A">
              <w:rPr>
                <w:rFonts w:ascii="Source Sans Pro" w:hAnsi="Source Sans Pro"/>
                <w:b/>
                <w:bCs/>
              </w:rPr>
              <w:t xml:space="preserve">Status of the Target Outcomes from </w:t>
            </w:r>
            <w:r>
              <w:rPr>
                <w:rFonts w:ascii="Source Sans Pro" w:hAnsi="Source Sans Pro"/>
                <w:b/>
                <w:bCs/>
              </w:rPr>
              <w:br/>
            </w:r>
            <w:r w:rsidRPr="00BA7D9A">
              <w:rPr>
                <w:rFonts w:ascii="Source Sans Pro" w:hAnsi="Source Sans Pro"/>
                <w:b/>
                <w:bCs/>
              </w:rPr>
              <w:t>2022-25 Student Equity Plan</w:t>
            </w:r>
          </w:p>
        </w:tc>
        <w:tc>
          <w:tcPr>
            <w:tcW w:w="7205" w:type="dxa"/>
            <w:shd w:val="clear" w:color="auto" w:fill="D9D9D9" w:themeFill="background1" w:themeFillShade="D9"/>
            <w:vAlign w:val="center"/>
          </w:tcPr>
          <w:p w14:paraId="4BBBC2DF" w14:textId="77777777" w:rsidR="00C420AF" w:rsidRPr="00BA7D9A" w:rsidRDefault="00C420AF" w:rsidP="00DB0881">
            <w:pPr>
              <w:jc w:val="center"/>
              <w:rPr>
                <w:rFonts w:ascii="Source Sans Pro" w:hAnsi="Source Sans Pro"/>
                <w:b/>
                <w:bCs/>
              </w:rPr>
            </w:pPr>
            <w:r w:rsidRPr="00BA7D9A">
              <w:rPr>
                <w:rFonts w:ascii="Source Sans Pro" w:hAnsi="Source Sans Pro"/>
                <w:b/>
                <w:bCs/>
              </w:rPr>
              <w:t xml:space="preserve">Reponses to the Associated Questions </w:t>
            </w:r>
            <w:r>
              <w:rPr>
                <w:rFonts w:ascii="Source Sans Pro" w:hAnsi="Source Sans Pro"/>
                <w:b/>
                <w:bCs/>
              </w:rPr>
              <w:t xml:space="preserve">from </w:t>
            </w:r>
            <w:r>
              <w:rPr>
                <w:rFonts w:ascii="Source Sans Pro" w:hAnsi="Source Sans Pro"/>
                <w:b/>
                <w:bCs/>
              </w:rPr>
              <w:br/>
              <w:t xml:space="preserve">previous page </w:t>
            </w:r>
            <w:r w:rsidRPr="00BA7D9A">
              <w:rPr>
                <w:rFonts w:ascii="Source Sans Pro" w:hAnsi="Source Sans Pro"/>
                <w:b/>
                <w:bCs/>
              </w:rPr>
              <w:t>for the Status Selected</w:t>
            </w:r>
          </w:p>
        </w:tc>
      </w:tr>
      <w:tr w:rsidR="00C420AF" w:rsidRPr="00053A14" w14:paraId="0EFD4450" w14:textId="77777777" w:rsidTr="00E469B2">
        <w:tc>
          <w:tcPr>
            <w:tcW w:w="2520" w:type="dxa"/>
          </w:tcPr>
          <w:p w14:paraId="2BB0E342" w14:textId="77777777" w:rsidR="00C420AF" w:rsidRPr="00053A14" w:rsidRDefault="00C420AF" w:rsidP="00DB0881">
            <w:pPr>
              <w:spacing w:after="240"/>
              <w:rPr>
                <w:rFonts w:ascii="Source Sans Pro" w:hAnsi="Source Sans Pro"/>
              </w:rPr>
            </w:pPr>
            <w:r w:rsidRPr="00053A14">
              <w:rPr>
                <w:rFonts w:ascii="Source Sans Pro" w:hAnsi="Source Sans Pro"/>
              </w:rPr>
              <w:t>DI: Student Group</w:t>
            </w:r>
          </w:p>
        </w:tc>
        <w:tc>
          <w:tcPr>
            <w:tcW w:w="3055" w:type="dxa"/>
          </w:tcPr>
          <w:p w14:paraId="3C0B1A71" w14:textId="77777777" w:rsidR="00C420AF" w:rsidRPr="00053A14" w:rsidRDefault="00C420AF" w:rsidP="00E469B2">
            <w:pPr>
              <w:rPr>
                <w:rFonts w:ascii="Source Sans Pro" w:hAnsi="Source Sans Pro"/>
              </w:rPr>
            </w:pPr>
          </w:p>
        </w:tc>
        <w:tc>
          <w:tcPr>
            <w:tcW w:w="2250" w:type="dxa"/>
          </w:tcPr>
          <w:p w14:paraId="11023520" w14:textId="77777777" w:rsidR="00C420AF" w:rsidRPr="00053A14" w:rsidRDefault="00C420AF" w:rsidP="00E469B2">
            <w:pPr>
              <w:rPr>
                <w:rFonts w:ascii="Source Sans Pro" w:hAnsi="Source Sans Pro"/>
              </w:rPr>
            </w:pPr>
          </w:p>
        </w:tc>
        <w:tc>
          <w:tcPr>
            <w:tcW w:w="7205" w:type="dxa"/>
          </w:tcPr>
          <w:p w14:paraId="1CBCB876" w14:textId="77777777" w:rsidR="00C420AF" w:rsidRPr="00053A14" w:rsidRDefault="00C420AF" w:rsidP="00E469B2">
            <w:pPr>
              <w:rPr>
                <w:rFonts w:ascii="Source Sans Pro" w:hAnsi="Source Sans Pro"/>
              </w:rPr>
            </w:pPr>
          </w:p>
        </w:tc>
      </w:tr>
      <w:tr w:rsidR="00C420AF" w:rsidRPr="00053A14" w14:paraId="51945B07" w14:textId="77777777" w:rsidTr="00E469B2">
        <w:tc>
          <w:tcPr>
            <w:tcW w:w="2520" w:type="dxa"/>
          </w:tcPr>
          <w:p w14:paraId="25326271" w14:textId="77777777" w:rsidR="00C420AF" w:rsidRPr="00053A14" w:rsidRDefault="00C420AF" w:rsidP="00DB0881">
            <w:pPr>
              <w:spacing w:after="240"/>
              <w:rPr>
                <w:rFonts w:ascii="Source Sans Pro" w:hAnsi="Source Sans Pro"/>
              </w:rPr>
            </w:pPr>
            <w:r w:rsidRPr="00053A14">
              <w:rPr>
                <w:rFonts w:ascii="Source Sans Pro" w:hAnsi="Source Sans Pro"/>
              </w:rPr>
              <w:t>DI: Student Group</w:t>
            </w:r>
          </w:p>
        </w:tc>
        <w:tc>
          <w:tcPr>
            <w:tcW w:w="3055" w:type="dxa"/>
          </w:tcPr>
          <w:p w14:paraId="18F7576E" w14:textId="77777777" w:rsidR="00C420AF" w:rsidRPr="00053A14" w:rsidRDefault="00C420AF" w:rsidP="00E469B2">
            <w:pPr>
              <w:rPr>
                <w:rFonts w:ascii="Source Sans Pro" w:hAnsi="Source Sans Pro"/>
              </w:rPr>
            </w:pPr>
          </w:p>
        </w:tc>
        <w:tc>
          <w:tcPr>
            <w:tcW w:w="2250" w:type="dxa"/>
          </w:tcPr>
          <w:p w14:paraId="63E1CA49" w14:textId="77777777" w:rsidR="00C420AF" w:rsidRPr="00053A14" w:rsidRDefault="00C420AF" w:rsidP="00E469B2">
            <w:pPr>
              <w:rPr>
                <w:rFonts w:ascii="Source Sans Pro" w:hAnsi="Source Sans Pro"/>
              </w:rPr>
            </w:pPr>
          </w:p>
        </w:tc>
        <w:tc>
          <w:tcPr>
            <w:tcW w:w="7205" w:type="dxa"/>
          </w:tcPr>
          <w:p w14:paraId="681A3C9E" w14:textId="77777777" w:rsidR="00C420AF" w:rsidRPr="00053A14" w:rsidRDefault="00C420AF" w:rsidP="00E469B2">
            <w:pPr>
              <w:rPr>
                <w:rFonts w:ascii="Source Sans Pro" w:hAnsi="Source Sans Pro"/>
              </w:rPr>
            </w:pPr>
          </w:p>
        </w:tc>
      </w:tr>
      <w:tr w:rsidR="00DC001A" w:rsidRPr="00053A14" w14:paraId="491C059F" w14:textId="77777777" w:rsidTr="00E469B2">
        <w:tc>
          <w:tcPr>
            <w:tcW w:w="2520" w:type="dxa"/>
          </w:tcPr>
          <w:p w14:paraId="4F774778" w14:textId="7116C50D" w:rsidR="00DC001A" w:rsidRPr="00053A14" w:rsidRDefault="00DA7360" w:rsidP="00DB0881">
            <w:pPr>
              <w:spacing w:after="240"/>
              <w:rPr>
                <w:rFonts w:ascii="Source Sans Pro" w:hAnsi="Source Sans Pro"/>
              </w:rPr>
            </w:pPr>
            <w:r w:rsidRPr="00053A14">
              <w:rPr>
                <w:rFonts w:ascii="Source Sans Pro" w:hAnsi="Source Sans Pro"/>
              </w:rPr>
              <w:t>DI: Student Group</w:t>
            </w:r>
          </w:p>
        </w:tc>
        <w:tc>
          <w:tcPr>
            <w:tcW w:w="3055" w:type="dxa"/>
          </w:tcPr>
          <w:p w14:paraId="2DFD9A71" w14:textId="77777777" w:rsidR="00DC001A" w:rsidRPr="00053A14" w:rsidRDefault="00DC001A" w:rsidP="00E469B2">
            <w:pPr>
              <w:rPr>
                <w:rFonts w:ascii="Source Sans Pro" w:hAnsi="Source Sans Pro"/>
              </w:rPr>
            </w:pPr>
          </w:p>
        </w:tc>
        <w:tc>
          <w:tcPr>
            <w:tcW w:w="2250" w:type="dxa"/>
          </w:tcPr>
          <w:p w14:paraId="751A9E57" w14:textId="77777777" w:rsidR="00DC001A" w:rsidRPr="00053A14" w:rsidRDefault="00DC001A" w:rsidP="00E469B2">
            <w:pPr>
              <w:rPr>
                <w:rFonts w:ascii="Source Sans Pro" w:hAnsi="Source Sans Pro"/>
              </w:rPr>
            </w:pPr>
          </w:p>
        </w:tc>
        <w:tc>
          <w:tcPr>
            <w:tcW w:w="7205" w:type="dxa"/>
          </w:tcPr>
          <w:p w14:paraId="19395FC7" w14:textId="77777777" w:rsidR="00DC001A" w:rsidRPr="00053A14" w:rsidRDefault="00DC001A" w:rsidP="00E469B2">
            <w:pPr>
              <w:rPr>
                <w:rFonts w:ascii="Source Sans Pro" w:hAnsi="Source Sans Pro"/>
              </w:rPr>
            </w:pPr>
          </w:p>
        </w:tc>
      </w:tr>
    </w:tbl>
    <w:p w14:paraId="232F78D1" w14:textId="2A02D141" w:rsidR="00C420AF" w:rsidRDefault="00C420AF" w:rsidP="00C420AF">
      <w:pPr>
        <w:pStyle w:val="Heading4"/>
      </w:pPr>
      <w:r w:rsidRPr="009C1510">
        <w:t>Completion</w:t>
      </w:r>
    </w:p>
    <w:tbl>
      <w:tblPr>
        <w:tblStyle w:val="TableGrid"/>
        <w:tblpPr w:leftFromText="180" w:rightFromText="180" w:vertAnchor="text" w:tblpX="-725" w:tblpY="1"/>
        <w:tblOverlap w:val="never"/>
        <w:tblW w:w="15030" w:type="dxa"/>
        <w:tblLook w:val="04A0" w:firstRow="1" w:lastRow="0" w:firstColumn="1" w:lastColumn="0" w:noHBand="0" w:noVBand="1"/>
      </w:tblPr>
      <w:tblGrid>
        <w:gridCol w:w="2520"/>
        <w:gridCol w:w="3055"/>
        <w:gridCol w:w="2250"/>
        <w:gridCol w:w="7205"/>
      </w:tblGrid>
      <w:tr w:rsidR="00C420AF" w:rsidRPr="00BA7D9A" w14:paraId="1876BEFB" w14:textId="77777777" w:rsidTr="00DB0881">
        <w:trPr>
          <w:tblHeader/>
        </w:trPr>
        <w:tc>
          <w:tcPr>
            <w:tcW w:w="2520" w:type="dxa"/>
            <w:shd w:val="clear" w:color="auto" w:fill="D9D9D9" w:themeFill="background1" w:themeFillShade="D9"/>
            <w:vAlign w:val="center"/>
          </w:tcPr>
          <w:p w14:paraId="30F04023" w14:textId="77777777" w:rsidR="00C420AF" w:rsidRDefault="00C420AF" w:rsidP="00DB0881">
            <w:pPr>
              <w:jc w:val="center"/>
              <w:rPr>
                <w:rFonts w:ascii="Source Sans Pro" w:hAnsi="Source Sans Pro"/>
                <w:b/>
                <w:bCs/>
              </w:rPr>
            </w:pPr>
            <w:r w:rsidRPr="00BA7D9A">
              <w:rPr>
                <w:rFonts w:ascii="Source Sans Pro" w:hAnsi="Source Sans Pro"/>
                <w:b/>
                <w:bCs/>
              </w:rPr>
              <w:t xml:space="preserve">DI Student Groups </w:t>
            </w:r>
            <w:r>
              <w:rPr>
                <w:rFonts w:ascii="Source Sans Pro" w:hAnsi="Source Sans Pro"/>
                <w:b/>
                <w:bCs/>
              </w:rPr>
              <w:br/>
            </w:r>
            <w:r w:rsidRPr="00BA7D9A">
              <w:rPr>
                <w:rFonts w:ascii="Source Sans Pro" w:hAnsi="Source Sans Pro"/>
                <w:b/>
                <w:bCs/>
              </w:rPr>
              <w:t>from 2022-25</w:t>
            </w:r>
            <w:r>
              <w:rPr>
                <w:rFonts w:ascii="Source Sans Pro" w:hAnsi="Source Sans Pro"/>
                <w:b/>
                <w:bCs/>
              </w:rPr>
              <w:br/>
            </w:r>
            <w:r w:rsidRPr="00BA7D9A">
              <w:rPr>
                <w:rFonts w:ascii="Source Sans Pro" w:hAnsi="Source Sans Pro"/>
                <w:b/>
                <w:bCs/>
              </w:rPr>
              <w:t xml:space="preserve"> Student Equity Plan</w:t>
            </w:r>
          </w:p>
          <w:p w14:paraId="0BD944ED" w14:textId="77777777" w:rsidR="00C420AF" w:rsidRPr="001F0E63" w:rsidRDefault="00C420AF" w:rsidP="00DB0881">
            <w:pPr>
              <w:jc w:val="center"/>
              <w:rPr>
                <w:rFonts w:ascii="Source Sans Pro" w:hAnsi="Source Sans Pro"/>
                <w:sz w:val="18"/>
                <w:szCs w:val="18"/>
              </w:rPr>
            </w:pPr>
            <w:r w:rsidRPr="001F0E63">
              <w:rPr>
                <w:rFonts w:ascii="Source Sans Pro" w:hAnsi="Source Sans Pro"/>
                <w:sz w:val="18"/>
                <w:szCs w:val="18"/>
              </w:rPr>
              <w:t>(provided in NOVA)</w:t>
            </w:r>
          </w:p>
        </w:tc>
        <w:tc>
          <w:tcPr>
            <w:tcW w:w="3055" w:type="dxa"/>
            <w:shd w:val="clear" w:color="auto" w:fill="D9D9D9" w:themeFill="background1" w:themeFillShade="D9"/>
            <w:vAlign w:val="center"/>
          </w:tcPr>
          <w:p w14:paraId="2935F325" w14:textId="77777777" w:rsidR="00C420AF" w:rsidRDefault="00C420AF" w:rsidP="00DB0881">
            <w:pPr>
              <w:jc w:val="center"/>
              <w:rPr>
                <w:rFonts w:ascii="Source Sans Pro" w:hAnsi="Source Sans Pro"/>
                <w:b/>
                <w:bCs/>
              </w:rPr>
            </w:pPr>
            <w:r w:rsidRPr="00BA7D9A">
              <w:rPr>
                <w:rFonts w:ascii="Source Sans Pro" w:hAnsi="Source Sans Pro"/>
                <w:b/>
                <w:bCs/>
              </w:rPr>
              <w:t xml:space="preserve">Target Outcomes </w:t>
            </w:r>
            <w:r>
              <w:rPr>
                <w:rFonts w:ascii="Source Sans Pro" w:hAnsi="Source Sans Pro"/>
                <w:b/>
                <w:bCs/>
              </w:rPr>
              <w:br/>
            </w:r>
            <w:r w:rsidRPr="00BA7D9A">
              <w:rPr>
                <w:rFonts w:ascii="Source Sans Pro" w:hAnsi="Source Sans Pro"/>
                <w:b/>
                <w:bCs/>
              </w:rPr>
              <w:t xml:space="preserve">from 2022-25 </w:t>
            </w:r>
            <w:r>
              <w:rPr>
                <w:rFonts w:ascii="Source Sans Pro" w:hAnsi="Source Sans Pro"/>
                <w:b/>
                <w:bCs/>
              </w:rPr>
              <w:br/>
            </w:r>
            <w:r w:rsidRPr="00BA7D9A">
              <w:rPr>
                <w:rFonts w:ascii="Source Sans Pro" w:hAnsi="Source Sans Pro"/>
                <w:b/>
                <w:bCs/>
              </w:rPr>
              <w:t>Student Equity Plan</w:t>
            </w:r>
          </w:p>
          <w:p w14:paraId="15BD8B04" w14:textId="77777777" w:rsidR="00C420AF" w:rsidRPr="001F0E63" w:rsidRDefault="00C420AF" w:rsidP="00DB0881">
            <w:pPr>
              <w:jc w:val="center"/>
              <w:rPr>
                <w:rFonts w:ascii="Source Sans Pro" w:hAnsi="Source Sans Pro"/>
                <w:sz w:val="18"/>
                <w:szCs w:val="18"/>
              </w:rPr>
            </w:pPr>
            <w:r w:rsidRPr="001F0E63">
              <w:rPr>
                <w:rFonts w:ascii="Source Sans Pro" w:hAnsi="Source Sans Pro"/>
                <w:sz w:val="18"/>
                <w:szCs w:val="18"/>
              </w:rPr>
              <w:t>(provided in NOVA)</w:t>
            </w:r>
          </w:p>
        </w:tc>
        <w:tc>
          <w:tcPr>
            <w:tcW w:w="2250" w:type="dxa"/>
            <w:shd w:val="clear" w:color="auto" w:fill="D9D9D9" w:themeFill="background1" w:themeFillShade="D9"/>
            <w:vAlign w:val="center"/>
          </w:tcPr>
          <w:p w14:paraId="238AD140" w14:textId="77777777" w:rsidR="00C420AF" w:rsidRPr="00BA7D9A" w:rsidRDefault="00C420AF" w:rsidP="00DB0881">
            <w:pPr>
              <w:jc w:val="center"/>
              <w:rPr>
                <w:rFonts w:ascii="Source Sans Pro" w:hAnsi="Source Sans Pro"/>
                <w:b/>
                <w:bCs/>
              </w:rPr>
            </w:pPr>
            <w:r w:rsidRPr="00BA7D9A">
              <w:rPr>
                <w:rFonts w:ascii="Source Sans Pro" w:hAnsi="Source Sans Pro"/>
                <w:b/>
                <w:bCs/>
              </w:rPr>
              <w:t xml:space="preserve">Status of the Target Outcomes from </w:t>
            </w:r>
            <w:r>
              <w:rPr>
                <w:rFonts w:ascii="Source Sans Pro" w:hAnsi="Source Sans Pro"/>
                <w:b/>
                <w:bCs/>
              </w:rPr>
              <w:br/>
            </w:r>
            <w:r w:rsidRPr="00BA7D9A">
              <w:rPr>
                <w:rFonts w:ascii="Source Sans Pro" w:hAnsi="Source Sans Pro"/>
                <w:b/>
                <w:bCs/>
              </w:rPr>
              <w:t>2022-25 Student Equity Plan</w:t>
            </w:r>
          </w:p>
        </w:tc>
        <w:tc>
          <w:tcPr>
            <w:tcW w:w="7205" w:type="dxa"/>
            <w:shd w:val="clear" w:color="auto" w:fill="D9D9D9" w:themeFill="background1" w:themeFillShade="D9"/>
            <w:vAlign w:val="center"/>
          </w:tcPr>
          <w:p w14:paraId="1F8A51F4" w14:textId="77777777" w:rsidR="00C420AF" w:rsidRPr="00BA7D9A" w:rsidRDefault="00C420AF" w:rsidP="00DB0881">
            <w:pPr>
              <w:jc w:val="center"/>
              <w:rPr>
                <w:rFonts w:ascii="Source Sans Pro" w:hAnsi="Source Sans Pro"/>
                <w:b/>
                <w:bCs/>
              </w:rPr>
            </w:pPr>
            <w:r w:rsidRPr="00BA7D9A">
              <w:rPr>
                <w:rFonts w:ascii="Source Sans Pro" w:hAnsi="Source Sans Pro"/>
                <w:b/>
                <w:bCs/>
              </w:rPr>
              <w:t xml:space="preserve">Reponses to the Associated Questions </w:t>
            </w:r>
            <w:r>
              <w:rPr>
                <w:rFonts w:ascii="Source Sans Pro" w:hAnsi="Source Sans Pro"/>
                <w:b/>
                <w:bCs/>
              </w:rPr>
              <w:t xml:space="preserve">from </w:t>
            </w:r>
            <w:r>
              <w:rPr>
                <w:rFonts w:ascii="Source Sans Pro" w:hAnsi="Source Sans Pro"/>
                <w:b/>
                <w:bCs/>
              </w:rPr>
              <w:br/>
              <w:t xml:space="preserve">previous page </w:t>
            </w:r>
            <w:r w:rsidRPr="00BA7D9A">
              <w:rPr>
                <w:rFonts w:ascii="Source Sans Pro" w:hAnsi="Source Sans Pro"/>
                <w:b/>
                <w:bCs/>
              </w:rPr>
              <w:t>for the Status Selected</w:t>
            </w:r>
          </w:p>
        </w:tc>
      </w:tr>
      <w:tr w:rsidR="00C420AF" w:rsidRPr="00053A14" w14:paraId="7F9A4F77" w14:textId="77777777" w:rsidTr="00E469B2">
        <w:tc>
          <w:tcPr>
            <w:tcW w:w="2520" w:type="dxa"/>
          </w:tcPr>
          <w:p w14:paraId="1E8965A6" w14:textId="77777777" w:rsidR="00C420AF" w:rsidRPr="00053A14" w:rsidRDefault="00C420AF" w:rsidP="00DB0881">
            <w:pPr>
              <w:spacing w:after="240"/>
              <w:rPr>
                <w:rFonts w:ascii="Source Sans Pro" w:hAnsi="Source Sans Pro"/>
              </w:rPr>
            </w:pPr>
            <w:r w:rsidRPr="00053A14">
              <w:rPr>
                <w:rFonts w:ascii="Source Sans Pro" w:hAnsi="Source Sans Pro"/>
              </w:rPr>
              <w:t>DI: Student Group</w:t>
            </w:r>
          </w:p>
        </w:tc>
        <w:tc>
          <w:tcPr>
            <w:tcW w:w="3055" w:type="dxa"/>
          </w:tcPr>
          <w:p w14:paraId="180D4934" w14:textId="77777777" w:rsidR="00C420AF" w:rsidRPr="00053A14" w:rsidRDefault="00C420AF" w:rsidP="00E469B2">
            <w:pPr>
              <w:rPr>
                <w:rFonts w:ascii="Source Sans Pro" w:hAnsi="Source Sans Pro"/>
              </w:rPr>
            </w:pPr>
          </w:p>
        </w:tc>
        <w:tc>
          <w:tcPr>
            <w:tcW w:w="2250" w:type="dxa"/>
          </w:tcPr>
          <w:p w14:paraId="50BE16B2" w14:textId="77777777" w:rsidR="00C420AF" w:rsidRPr="00053A14" w:rsidRDefault="00C420AF" w:rsidP="00E469B2">
            <w:pPr>
              <w:rPr>
                <w:rFonts w:ascii="Source Sans Pro" w:hAnsi="Source Sans Pro"/>
              </w:rPr>
            </w:pPr>
          </w:p>
        </w:tc>
        <w:tc>
          <w:tcPr>
            <w:tcW w:w="7205" w:type="dxa"/>
          </w:tcPr>
          <w:p w14:paraId="27799D75" w14:textId="77777777" w:rsidR="00C420AF" w:rsidRPr="00053A14" w:rsidRDefault="00C420AF" w:rsidP="00E469B2">
            <w:pPr>
              <w:rPr>
                <w:rFonts w:ascii="Source Sans Pro" w:hAnsi="Source Sans Pro"/>
              </w:rPr>
            </w:pPr>
          </w:p>
        </w:tc>
      </w:tr>
      <w:tr w:rsidR="00DC001A" w:rsidRPr="00053A14" w14:paraId="7530C8A3" w14:textId="77777777" w:rsidTr="00E469B2">
        <w:tc>
          <w:tcPr>
            <w:tcW w:w="2520" w:type="dxa"/>
          </w:tcPr>
          <w:p w14:paraId="3CDFC550" w14:textId="119283DA" w:rsidR="00DC001A" w:rsidRPr="00053A14" w:rsidRDefault="00DA7360" w:rsidP="00DB0881">
            <w:pPr>
              <w:spacing w:after="240"/>
              <w:rPr>
                <w:rFonts w:ascii="Source Sans Pro" w:hAnsi="Source Sans Pro"/>
              </w:rPr>
            </w:pPr>
            <w:r w:rsidRPr="00053A14">
              <w:rPr>
                <w:rFonts w:ascii="Source Sans Pro" w:hAnsi="Source Sans Pro"/>
              </w:rPr>
              <w:t>DI: Student Group</w:t>
            </w:r>
          </w:p>
        </w:tc>
        <w:tc>
          <w:tcPr>
            <w:tcW w:w="3055" w:type="dxa"/>
          </w:tcPr>
          <w:p w14:paraId="6FA16CFE" w14:textId="77777777" w:rsidR="00DC001A" w:rsidRPr="00053A14" w:rsidRDefault="00DC001A" w:rsidP="00E469B2">
            <w:pPr>
              <w:rPr>
                <w:rFonts w:ascii="Source Sans Pro" w:hAnsi="Source Sans Pro"/>
              </w:rPr>
            </w:pPr>
          </w:p>
        </w:tc>
        <w:tc>
          <w:tcPr>
            <w:tcW w:w="2250" w:type="dxa"/>
          </w:tcPr>
          <w:p w14:paraId="1EDF51CC" w14:textId="77777777" w:rsidR="00DC001A" w:rsidRPr="00053A14" w:rsidRDefault="00DC001A" w:rsidP="00E469B2">
            <w:pPr>
              <w:rPr>
                <w:rFonts w:ascii="Source Sans Pro" w:hAnsi="Source Sans Pro"/>
              </w:rPr>
            </w:pPr>
          </w:p>
        </w:tc>
        <w:tc>
          <w:tcPr>
            <w:tcW w:w="7205" w:type="dxa"/>
          </w:tcPr>
          <w:p w14:paraId="7851CCF5" w14:textId="77777777" w:rsidR="00DC001A" w:rsidRPr="00053A14" w:rsidRDefault="00DC001A" w:rsidP="00E469B2">
            <w:pPr>
              <w:rPr>
                <w:rFonts w:ascii="Source Sans Pro" w:hAnsi="Source Sans Pro"/>
              </w:rPr>
            </w:pPr>
          </w:p>
        </w:tc>
      </w:tr>
      <w:tr w:rsidR="00C420AF" w:rsidRPr="00053A14" w14:paraId="05F55CB0" w14:textId="77777777" w:rsidTr="00E469B2">
        <w:tc>
          <w:tcPr>
            <w:tcW w:w="2520" w:type="dxa"/>
          </w:tcPr>
          <w:p w14:paraId="5DE790C0" w14:textId="77777777" w:rsidR="00C420AF" w:rsidRPr="00053A14" w:rsidRDefault="00C420AF" w:rsidP="00DB0881">
            <w:pPr>
              <w:spacing w:after="240"/>
              <w:rPr>
                <w:rFonts w:ascii="Source Sans Pro" w:hAnsi="Source Sans Pro"/>
              </w:rPr>
            </w:pPr>
            <w:r w:rsidRPr="00053A14">
              <w:rPr>
                <w:rFonts w:ascii="Source Sans Pro" w:hAnsi="Source Sans Pro"/>
              </w:rPr>
              <w:t>DI: Student Group</w:t>
            </w:r>
          </w:p>
        </w:tc>
        <w:tc>
          <w:tcPr>
            <w:tcW w:w="3055" w:type="dxa"/>
          </w:tcPr>
          <w:p w14:paraId="17A8EDCB" w14:textId="77777777" w:rsidR="00C420AF" w:rsidRPr="00053A14" w:rsidRDefault="00C420AF" w:rsidP="00E469B2">
            <w:pPr>
              <w:rPr>
                <w:rFonts w:ascii="Source Sans Pro" w:hAnsi="Source Sans Pro"/>
              </w:rPr>
            </w:pPr>
          </w:p>
        </w:tc>
        <w:tc>
          <w:tcPr>
            <w:tcW w:w="2250" w:type="dxa"/>
          </w:tcPr>
          <w:p w14:paraId="46B748A2" w14:textId="77777777" w:rsidR="00C420AF" w:rsidRPr="00053A14" w:rsidRDefault="00C420AF" w:rsidP="00E469B2">
            <w:pPr>
              <w:rPr>
                <w:rFonts w:ascii="Source Sans Pro" w:hAnsi="Source Sans Pro"/>
              </w:rPr>
            </w:pPr>
          </w:p>
        </w:tc>
        <w:tc>
          <w:tcPr>
            <w:tcW w:w="7205" w:type="dxa"/>
          </w:tcPr>
          <w:p w14:paraId="006A3810" w14:textId="77777777" w:rsidR="00C420AF" w:rsidRPr="00053A14" w:rsidRDefault="00C420AF" w:rsidP="00E469B2">
            <w:pPr>
              <w:rPr>
                <w:rFonts w:ascii="Source Sans Pro" w:hAnsi="Source Sans Pro"/>
              </w:rPr>
            </w:pPr>
          </w:p>
        </w:tc>
      </w:tr>
    </w:tbl>
    <w:p w14:paraId="1601D16E" w14:textId="77777777" w:rsidR="00A16BCF" w:rsidRPr="00B23D48" w:rsidRDefault="00A16BCF" w:rsidP="00F52B02">
      <w:pPr>
        <w:pStyle w:val="Heading2"/>
      </w:pPr>
      <w:bookmarkStart w:id="12" w:name="_SECTION_5–_SUCCESS"/>
      <w:bookmarkStart w:id="13" w:name="_Toc180406634"/>
      <w:bookmarkStart w:id="14" w:name="Section5"/>
      <w:bookmarkEnd w:id="12"/>
      <w:r w:rsidRPr="00B23D48">
        <w:lastRenderedPageBreak/>
        <w:t>SECTION 5– SUCCESS STORY (OPTIONAL)</w:t>
      </w:r>
      <w:bookmarkEnd w:id="13"/>
    </w:p>
    <w:bookmarkEnd w:id="14"/>
    <w:p w14:paraId="4D2AD744" w14:textId="3228CB2F" w:rsidR="004B0811" w:rsidRPr="00C420AF" w:rsidRDefault="00BF0C5E" w:rsidP="00C420AF">
      <w:pPr>
        <w:pStyle w:val="Default"/>
        <w:spacing w:before="240" w:after="240"/>
        <w:rPr>
          <w:rFonts w:ascii="Source Sans Pro" w:hAnsi="Source Sans Pro" w:cstheme="majorHAnsi"/>
        </w:rPr>
      </w:pPr>
      <w:r w:rsidRPr="00AD1B93">
        <w:rPr>
          <w:rFonts w:ascii="Source Sans Pro" w:hAnsi="Source Sans Pro" w:cstheme="majorHAnsi"/>
        </w:rPr>
        <w:t>Please provide a success story for collaborative purposes and to help establish best practices. You may use this area to elaborate on any of the</w:t>
      </w:r>
      <w:r w:rsidR="004B0811">
        <w:rPr>
          <w:rFonts w:ascii="Source Sans Pro" w:hAnsi="Source Sans Pro" w:cstheme="majorHAnsi"/>
        </w:rPr>
        <w:t xml:space="preserve"> outcomes </w:t>
      </w:r>
      <w:r w:rsidRPr="00AD1B93">
        <w:rPr>
          <w:rFonts w:ascii="Source Sans Pro" w:hAnsi="Source Sans Pro" w:cstheme="majorHAnsi"/>
        </w:rPr>
        <w:t xml:space="preserve">for which you reported progress, or on any </w:t>
      </w:r>
      <w:r w:rsidRPr="00AD1B93">
        <w:rPr>
          <w:rFonts w:ascii="Source Sans Pro" w:hAnsi="Source Sans Pro" w:cstheme="majorHAnsi"/>
          <w:u w:val="single"/>
        </w:rPr>
        <w:t>other</w:t>
      </w:r>
      <w:r w:rsidRPr="00AD1B93">
        <w:rPr>
          <w:rFonts w:ascii="Source Sans Pro" w:hAnsi="Source Sans Pro" w:cstheme="majorHAnsi"/>
        </w:rPr>
        <w:t xml:space="preserve"> student equity-related efforts on your campus. </w:t>
      </w:r>
      <w:r w:rsidR="003748D1">
        <w:rPr>
          <w:rFonts w:ascii="Source Sans Pro" w:hAnsi="Source Sans Pro" w:cstheme="majorHAnsi"/>
        </w:rPr>
        <w:t xml:space="preserve">Success stories shared within the SEA Annual Report may be used for future legislative reports or other publications </w:t>
      </w:r>
      <w:r w:rsidR="008C788C">
        <w:rPr>
          <w:rFonts w:ascii="Source Sans Pro" w:hAnsi="Source Sans Pro" w:cstheme="majorHAnsi"/>
        </w:rPr>
        <w:t xml:space="preserve">approved by the Chancellor’s Office. </w:t>
      </w:r>
    </w:p>
    <w:p w14:paraId="3BF7309E" w14:textId="563BBF68" w:rsidR="00793CE5" w:rsidRPr="00AD1B93" w:rsidRDefault="00BF0C5E" w:rsidP="00A55E95">
      <w:pPr>
        <w:pStyle w:val="Default"/>
        <w:rPr>
          <w:rFonts w:ascii="Source Sans Pro" w:hAnsi="Source Sans Pro" w:cstheme="majorHAnsi"/>
        </w:rPr>
      </w:pPr>
      <w:r w:rsidRPr="00AD1B93">
        <w:rPr>
          <w:rFonts w:ascii="Source Sans Pro" w:hAnsi="Source Sans Pro" w:cstheme="majorHAnsi"/>
        </w:rPr>
        <w:t>NOTE: This workflow step is optional, however all fields are required should you wish to enter a success story.</w:t>
      </w:r>
    </w:p>
    <w:p w14:paraId="56BE4251" w14:textId="63D8B901" w:rsidR="00BF0C5E" w:rsidRPr="00AD1B93" w:rsidRDefault="00BF0C5E" w:rsidP="00C420AF">
      <w:pPr>
        <w:pStyle w:val="Default"/>
        <w:spacing w:before="240" w:after="240"/>
        <w:rPr>
          <w:rFonts w:ascii="Source Sans Pro" w:hAnsi="Source Sans Pro" w:cstheme="majorHAnsi"/>
          <w:i/>
        </w:rPr>
      </w:pPr>
      <w:r w:rsidRPr="00AD1B93">
        <w:rPr>
          <w:rFonts w:ascii="Source Sans Pro" w:hAnsi="Source Sans Pro" w:cstheme="majorHAnsi"/>
          <w:i/>
        </w:rPr>
        <w:t xml:space="preserve">If you would like to document the </w:t>
      </w:r>
      <w:r w:rsidR="00255C60" w:rsidRPr="00AD1B93">
        <w:rPr>
          <w:rFonts w:ascii="Source Sans Pro" w:hAnsi="Source Sans Pro" w:cstheme="majorHAnsi"/>
          <w:i/>
        </w:rPr>
        <w:t>Success Story</w:t>
      </w:r>
      <w:r w:rsidRPr="00AD1B93">
        <w:rPr>
          <w:rFonts w:ascii="Source Sans Pro" w:hAnsi="Source Sans Pro" w:cstheme="majorHAnsi"/>
          <w:i/>
        </w:rPr>
        <w:t xml:space="preserve"> your college plans to report in this step, you may list</w:t>
      </w:r>
      <w:r w:rsidR="00255C60" w:rsidRPr="00AD1B93">
        <w:rPr>
          <w:rFonts w:ascii="Source Sans Pro" w:hAnsi="Source Sans Pro" w:cstheme="majorHAnsi"/>
          <w:i/>
        </w:rPr>
        <w:t xml:space="preserve"> it</w:t>
      </w:r>
      <w:r w:rsidRPr="00AD1B93">
        <w:rPr>
          <w:rFonts w:ascii="Source Sans Pro" w:hAnsi="Source Sans Pro" w:cstheme="majorHAnsi"/>
          <w:i/>
        </w:rPr>
        <w:t xml:space="preserve"> here.</w:t>
      </w:r>
    </w:p>
    <w:tbl>
      <w:tblPr>
        <w:tblStyle w:val="TableGrid"/>
        <w:tblW w:w="0" w:type="auto"/>
        <w:tblLook w:val="04A0" w:firstRow="1" w:lastRow="0" w:firstColumn="1" w:lastColumn="0" w:noHBand="0" w:noVBand="1"/>
      </w:tblPr>
      <w:tblGrid>
        <w:gridCol w:w="3415"/>
        <w:gridCol w:w="10035"/>
      </w:tblGrid>
      <w:tr w:rsidR="00FB1E82" w:rsidRPr="00AD1B93" w14:paraId="417F1222" w14:textId="77777777" w:rsidTr="00FB1E82">
        <w:trPr>
          <w:trHeight w:val="432"/>
        </w:trPr>
        <w:tc>
          <w:tcPr>
            <w:tcW w:w="3415" w:type="dxa"/>
            <w:shd w:val="clear" w:color="auto" w:fill="DBE5F1" w:themeFill="accent1" w:themeFillTint="33"/>
          </w:tcPr>
          <w:p w14:paraId="497AD2D9" w14:textId="388D46D4" w:rsidR="00FB1E82" w:rsidRPr="00AD1B93" w:rsidRDefault="00FB1E82" w:rsidP="00FB1E82">
            <w:pPr>
              <w:pStyle w:val="Default"/>
              <w:spacing w:before="120"/>
              <w:rPr>
                <w:rFonts w:ascii="Source Sans Pro" w:hAnsi="Source Sans Pro" w:cstheme="majorHAnsi"/>
                <w:b/>
              </w:rPr>
            </w:pPr>
            <w:r w:rsidRPr="00AD1B93">
              <w:rPr>
                <w:rFonts w:ascii="Source Sans Pro" w:hAnsi="Source Sans Pro" w:cstheme="majorHAnsi"/>
                <w:b/>
              </w:rPr>
              <w:t>Story Title:</w:t>
            </w:r>
          </w:p>
        </w:tc>
        <w:tc>
          <w:tcPr>
            <w:tcW w:w="10035" w:type="dxa"/>
            <w:shd w:val="clear" w:color="auto" w:fill="DBE5F1" w:themeFill="accent1" w:themeFillTint="33"/>
          </w:tcPr>
          <w:p w14:paraId="07F79E43" w14:textId="03339998" w:rsidR="00FB1E82" w:rsidRPr="00FB1E82" w:rsidRDefault="00FB1E82" w:rsidP="005A6D4B">
            <w:pPr>
              <w:pStyle w:val="Default"/>
              <w:spacing w:before="120"/>
              <w:rPr>
                <w:rFonts w:ascii="Source Sans Pro" w:hAnsi="Source Sans Pro" w:cstheme="majorHAnsi"/>
                <w:bCs/>
              </w:rPr>
            </w:pPr>
          </w:p>
        </w:tc>
      </w:tr>
      <w:tr w:rsidR="00BF0C5E" w:rsidRPr="00AD1B93" w14:paraId="7CEB1B6F" w14:textId="77777777" w:rsidTr="00FB1E82">
        <w:trPr>
          <w:trHeight w:val="720"/>
        </w:trPr>
        <w:tc>
          <w:tcPr>
            <w:tcW w:w="3415" w:type="dxa"/>
          </w:tcPr>
          <w:p w14:paraId="22005BED" w14:textId="422ABD14" w:rsidR="00BF0C5E" w:rsidRPr="00AD1B93" w:rsidRDefault="00BF0C5E" w:rsidP="00FB1E82">
            <w:pPr>
              <w:pStyle w:val="Default"/>
              <w:spacing w:before="120"/>
              <w:rPr>
                <w:rFonts w:ascii="Source Sans Pro" w:hAnsi="Source Sans Pro" w:cstheme="majorHAnsi"/>
                <w:b/>
              </w:rPr>
            </w:pPr>
            <w:r w:rsidRPr="00AD1B93">
              <w:rPr>
                <w:rFonts w:ascii="Source Sans Pro" w:hAnsi="Source Sans Pro" w:cstheme="majorHAnsi"/>
                <w:b/>
              </w:rPr>
              <w:t>Responsible Person:</w:t>
            </w:r>
          </w:p>
        </w:tc>
        <w:tc>
          <w:tcPr>
            <w:tcW w:w="10035" w:type="dxa"/>
          </w:tcPr>
          <w:p w14:paraId="03660C1B" w14:textId="622C6E84" w:rsidR="00BF0C5E" w:rsidRPr="00FB1E82" w:rsidRDefault="00BF0C5E" w:rsidP="00FB1E82">
            <w:pPr>
              <w:pStyle w:val="Default"/>
              <w:rPr>
                <w:rFonts w:ascii="Source Sans Pro" w:hAnsi="Source Sans Pro" w:cstheme="majorHAnsi"/>
                <w:bCs/>
              </w:rPr>
            </w:pPr>
          </w:p>
        </w:tc>
      </w:tr>
      <w:tr w:rsidR="00BF0C5E" w:rsidRPr="00AD1B93" w14:paraId="10284971" w14:textId="77777777" w:rsidTr="00FB1E82">
        <w:trPr>
          <w:trHeight w:val="3168"/>
        </w:trPr>
        <w:tc>
          <w:tcPr>
            <w:tcW w:w="3415" w:type="dxa"/>
          </w:tcPr>
          <w:p w14:paraId="27119CF9" w14:textId="77777777" w:rsidR="007E689C" w:rsidRDefault="00BF0C5E" w:rsidP="00FB1E82">
            <w:pPr>
              <w:pStyle w:val="Default"/>
              <w:spacing w:before="120"/>
              <w:rPr>
                <w:rFonts w:ascii="Source Sans Pro" w:hAnsi="Source Sans Pro" w:cstheme="majorHAnsi"/>
                <w:b/>
              </w:rPr>
            </w:pPr>
            <w:r w:rsidRPr="00AD1B93">
              <w:rPr>
                <w:rFonts w:ascii="Source Sans Pro" w:hAnsi="Source Sans Pro" w:cstheme="majorHAnsi"/>
                <w:b/>
              </w:rPr>
              <w:t xml:space="preserve">Success Story: </w:t>
            </w:r>
          </w:p>
          <w:p w14:paraId="628867ED" w14:textId="48C77649" w:rsidR="00BF0C5E" w:rsidRPr="00AD1B93" w:rsidRDefault="00BF0C5E" w:rsidP="00606DB4">
            <w:pPr>
              <w:pStyle w:val="Default"/>
              <w:rPr>
                <w:rFonts w:ascii="Source Sans Pro" w:hAnsi="Source Sans Pro" w:cstheme="majorHAnsi"/>
                <w:b/>
              </w:rPr>
            </w:pPr>
            <w:r w:rsidRPr="00AD1B93">
              <w:rPr>
                <w:rFonts w:ascii="Source Sans Pro" w:hAnsi="Source Sans Pro" w:cstheme="majorHAnsi"/>
                <w:i/>
              </w:rPr>
              <w:t>(5,000 character limit)</w:t>
            </w:r>
          </w:p>
        </w:tc>
        <w:tc>
          <w:tcPr>
            <w:tcW w:w="10035" w:type="dxa"/>
          </w:tcPr>
          <w:p w14:paraId="1483678D" w14:textId="4E1AD872" w:rsidR="00606DB4" w:rsidRPr="00AD1B93" w:rsidRDefault="00606DB4" w:rsidP="00C420AF">
            <w:pPr>
              <w:pStyle w:val="Default"/>
              <w:rPr>
                <w:rFonts w:ascii="Source Sans Pro" w:hAnsi="Source Sans Pro" w:cstheme="majorHAnsi"/>
              </w:rPr>
            </w:pPr>
          </w:p>
        </w:tc>
      </w:tr>
      <w:tr w:rsidR="00255C60" w:rsidRPr="00AD1B93" w14:paraId="786192AC" w14:textId="77777777" w:rsidTr="00CE55CB">
        <w:trPr>
          <w:trHeight w:val="1296"/>
        </w:trPr>
        <w:tc>
          <w:tcPr>
            <w:tcW w:w="3415" w:type="dxa"/>
          </w:tcPr>
          <w:p w14:paraId="6ACCAAF5" w14:textId="77777777" w:rsidR="007E689C" w:rsidRDefault="00255C60" w:rsidP="00FB1E82">
            <w:pPr>
              <w:pStyle w:val="Default"/>
              <w:spacing w:before="120"/>
              <w:rPr>
                <w:rFonts w:ascii="Source Sans Pro" w:hAnsi="Source Sans Pro" w:cstheme="majorHAnsi"/>
                <w:b/>
              </w:rPr>
            </w:pPr>
            <w:r w:rsidRPr="00AD1B93">
              <w:rPr>
                <w:rFonts w:ascii="Source Sans Pro" w:hAnsi="Source Sans Pro" w:cstheme="majorHAnsi"/>
                <w:b/>
              </w:rPr>
              <w:t xml:space="preserve">Outcomes: </w:t>
            </w:r>
          </w:p>
          <w:p w14:paraId="749636E2" w14:textId="60D1C703" w:rsidR="00255C60" w:rsidRPr="00AD1B93" w:rsidRDefault="00255C60" w:rsidP="00406B70">
            <w:pPr>
              <w:pStyle w:val="Default"/>
              <w:rPr>
                <w:rFonts w:ascii="Source Sans Pro" w:hAnsi="Source Sans Pro" w:cstheme="majorHAnsi"/>
              </w:rPr>
            </w:pPr>
            <w:r w:rsidRPr="00AD1B93">
              <w:rPr>
                <w:rFonts w:ascii="Source Sans Pro" w:hAnsi="Source Sans Pro" w:cstheme="majorHAnsi"/>
                <w:i/>
              </w:rPr>
              <w:t>(</w:t>
            </w:r>
            <w:r w:rsidR="00C823DC">
              <w:rPr>
                <w:rFonts w:ascii="Source Sans Pro" w:hAnsi="Source Sans Pro" w:cstheme="majorHAnsi"/>
                <w:i/>
              </w:rPr>
              <w:t>5</w:t>
            </w:r>
            <w:r w:rsidRPr="00AD1B93">
              <w:rPr>
                <w:rFonts w:ascii="Source Sans Pro" w:hAnsi="Source Sans Pro" w:cstheme="majorHAnsi"/>
                <w:i/>
              </w:rPr>
              <w:t>,000 character limit)</w:t>
            </w:r>
          </w:p>
        </w:tc>
        <w:tc>
          <w:tcPr>
            <w:tcW w:w="10035" w:type="dxa"/>
          </w:tcPr>
          <w:p w14:paraId="2A040C88" w14:textId="77777777" w:rsidR="00255C60" w:rsidRPr="00AD1B93" w:rsidRDefault="00255C60" w:rsidP="00C420AF">
            <w:pPr>
              <w:pStyle w:val="Default"/>
              <w:rPr>
                <w:rFonts w:ascii="Source Sans Pro" w:hAnsi="Source Sans Pro" w:cstheme="majorHAnsi"/>
              </w:rPr>
            </w:pPr>
          </w:p>
        </w:tc>
      </w:tr>
    </w:tbl>
    <w:p w14:paraId="11C80CE3" w14:textId="77777777" w:rsidR="00883BEB" w:rsidRPr="00FD3242" w:rsidRDefault="00883BEB" w:rsidP="00F52B02">
      <w:pPr>
        <w:pStyle w:val="Heading2"/>
      </w:pPr>
      <w:bookmarkStart w:id="15" w:name="_SECTION_6_-"/>
      <w:bookmarkStart w:id="16" w:name="_Toc180406635"/>
      <w:bookmarkStart w:id="17" w:name="Section6"/>
      <w:bookmarkEnd w:id="15"/>
      <w:r w:rsidRPr="00FD3242">
        <w:lastRenderedPageBreak/>
        <w:t>SECTION 6 - CHALLENGES (OPTIONAL)</w:t>
      </w:r>
      <w:bookmarkEnd w:id="16"/>
    </w:p>
    <w:bookmarkEnd w:id="17"/>
    <w:p w14:paraId="4E533DE0" w14:textId="7E82392A" w:rsidR="008C788C" w:rsidRDefault="00255C60" w:rsidP="00C420AF">
      <w:pPr>
        <w:pStyle w:val="Default"/>
        <w:spacing w:before="240" w:after="240"/>
        <w:rPr>
          <w:rFonts w:ascii="Source Sans Pro" w:hAnsi="Source Sans Pro" w:cstheme="majorHAnsi"/>
        </w:rPr>
      </w:pPr>
      <w:r w:rsidRPr="00AD1B93">
        <w:rPr>
          <w:rFonts w:ascii="Source Sans Pro" w:hAnsi="Source Sans Pro" w:cstheme="majorHAnsi"/>
        </w:rPr>
        <w:t xml:space="preserve">Please share any challenges you have encountered with implementing efforts and activities related to the SEA Program. This information will help the Chancellor’s Office determine additional support/resources needed system-wide, and/or policy changes needed. </w:t>
      </w:r>
    </w:p>
    <w:p w14:paraId="277F74F1" w14:textId="6A799BB4" w:rsidR="00255C60" w:rsidRPr="00AD1B93" w:rsidRDefault="00255C60" w:rsidP="00C420AF">
      <w:pPr>
        <w:pStyle w:val="Default"/>
        <w:spacing w:after="240"/>
        <w:rPr>
          <w:rFonts w:ascii="Source Sans Pro" w:hAnsi="Source Sans Pro" w:cstheme="majorHAnsi"/>
        </w:rPr>
      </w:pPr>
      <w:r w:rsidRPr="00AD1B93">
        <w:rPr>
          <w:rFonts w:ascii="Source Sans Pro" w:hAnsi="Source Sans Pro" w:cstheme="majorHAnsi"/>
        </w:rPr>
        <w:t>NOTE: This workflow step is optional, however all fields are required should you wish to enter a challenge.</w:t>
      </w:r>
    </w:p>
    <w:p w14:paraId="5FB60390" w14:textId="3EE70521" w:rsidR="00255C60" w:rsidRPr="00AD1B93" w:rsidRDefault="00255C60" w:rsidP="00C420AF">
      <w:pPr>
        <w:pStyle w:val="Default"/>
        <w:spacing w:after="240"/>
        <w:rPr>
          <w:rFonts w:ascii="Source Sans Pro" w:hAnsi="Source Sans Pro" w:cstheme="majorHAnsi"/>
          <w:i/>
        </w:rPr>
      </w:pPr>
      <w:r w:rsidRPr="00AD1B93">
        <w:rPr>
          <w:rFonts w:ascii="Source Sans Pro" w:hAnsi="Source Sans Pro" w:cstheme="majorHAnsi"/>
          <w:i/>
        </w:rPr>
        <w:t>If you would like to document the Challenge your college plans to report in this step, you may list it here.</w:t>
      </w:r>
    </w:p>
    <w:tbl>
      <w:tblPr>
        <w:tblStyle w:val="TableGrid"/>
        <w:tblW w:w="0" w:type="auto"/>
        <w:tblLook w:val="04A0" w:firstRow="1" w:lastRow="0" w:firstColumn="1" w:lastColumn="0" w:noHBand="0" w:noVBand="1"/>
      </w:tblPr>
      <w:tblGrid>
        <w:gridCol w:w="3415"/>
        <w:gridCol w:w="10035"/>
      </w:tblGrid>
      <w:tr w:rsidR="00255C60" w:rsidRPr="00AD1B93" w14:paraId="4223532B" w14:textId="77777777" w:rsidTr="00C420AF">
        <w:trPr>
          <w:trHeight w:val="3168"/>
        </w:trPr>
        <w:tc>
          <w:tcPr>
            <w:tcW w:w="3415" w:type="dxa"/>
          </w:tcPr>
          <w:p w14:paraId="5EDB7B0F" w14:textId="57C3F75F" w:rsidR="008C788C" w:rsidRPr="00C420AF" w:rsidRDefault="00255C60" w:rsidP="00FB1E82">
            <w:pPr>
              <w:pStyle w:val="Default"/>
              <w:rPr>
                <w:rFonts w:ascii="Source Sans Pro" w:hAnsi="Source Sans Pro" w:cstheme="majorHAnsi"/>
                <w:i/>
              </w:rPr>
            </w:pPr>
            <w:r w:rsidRPr="00AD1B93">
              <w:rPr>
                <w:rFonts w:ascii="Source Sans Pro" w:hAnsi="Source Sans Pro" w:cstheme="majorHAnsi"/>
                <w:b/>
              </w:rPr>
              <w:t xml:space="preserve">Description of Challenge </w:t>
            </w:r>
            <w:r w:rsidRPr="00AD1B93">
              <w:rPr>
                <w:rFonts w:ascii="Source Sans Pro" w:hAnsi="Source Sans Pro" w:cstheme="majorHAnsi"/>
                <w:i/>
              </w:rPr>
              <w:t>(</w:t>
            </w:r>
            <w:r w:rsidR="00C823DC">
              <w:rPr>
                <w:rFonts w:ascii="Source Sans Pro" w:hAnsi="Source Sans Pro" w:cstheme="majorHAnsi"/>
                <w:i/>
              </w:rPr>
              <w:t>5</w:t>
            </w:r>
            <w:r w:rsidRPr="00AD1B93">
              <w:rPr>
                <w:rFonts w:ascii="Source Sans Pro" w:hAnsi="Source Sans Pro" w:cstheme="majorHAnsi"/>
                <w:i/>
              </w:rPr>
              <w:t>,000 character limit)</w:t>
            </w:r>
          </w:p>
        </w:tc>
        <w:tc>
          <w:tcPr>
            <w:tcW w:w="10035" w:type="dxa"/>
          </w:tcPr>
          <w:p w14:paraId="010F46FF" w14:textId="77777777" w:rsidR="00255C60" w:rsidRPr="00AD1B93" w:rsidRDefault="00255C60" w:rsidP="00C420AF">
            <w:pPr>
              <w:pStyle w:val="Default"/>
              <w:rPr>
                <w:rFonts w:ascii="Source Sans Pro" w:hAnsi="Source Sans Pro" w:cstheme="majorHAnsi"/>
              </w:rPr>
            </w:pPr>
          </w:p>
        </w:tc>
      </w:tr>
      <w:tr w:rsidR="00255C60" w:rsidRPr="00AD1B93" w14:paraId="76B66056" w14:textId="77777777" w:rsidTr="00CE55CB">
        <w:trPr>
          <w:trHeight w:val="1152"/>
        </w:trPr>
        <w:tc>
          <w:tcPr>
            <w:tcW w:w="3415" w:type="dxa"/>
          </w:tcPr>
          <w:p w14:paraId="5A5A99F9" w14:textId="77777777" w:rsidR="007E689C" w:rsidRDefault="00255C60" w:rsidP="00FB1E82">
            <w:pPr>
              <w:pStyle w:val="Default"/>
              <w:spacing w:before="120"/>
              <w:rPr>
                <w:rFonts w:ascii="Source Sans Pro" w:hAnsi="Source Sans Pro" w:cstheme="majorHAnsi"/>
                <w:b/>
              </w:rPr>
            </w:pPr>
            <w:r w:rsidRPr="00AD1B93">
              <w:rPr>
                <w:rFonts w:ascii="Source Sans Pro" w:hAnsi="Source Sans Pro" w:cstheme="majorHAnsi"/>
                <w:b/>
              </w:rPr>
              <w:t xml:space="preserve">Categories: </w:t>
            </w:r>
          </w:p>
          <w:p w14:paraId="603A6ABE" w14:textId="011DF07E" w:rsidR="00255C60" w:rsidRPr="00DA7360" w:rsidRDefault="00DC001A" w:rsidP="00FB1E82">
            <w:pPr>
              <w:pStyle w:val="Default"/>
              <w:rPr>
                <w:rFonts w:ascii="Source Sans Pro" w:hAnsi="Source Sans Pro" w:cstheme="majorHAnsi"/>
                <w:i/>
                <w:iCs/>
              </w:rPr>
            </w:pPr>
            <w:r w:rsidRPr="00DA7360">
              <w:rPr>
                <w:rFonts w:ascii="Source Sans Pro" w:hAnsi="Source Sans Pro"/>
                <w:i/>
                <w:iCs/>
              </w:rPr>
              <w:t>(refer to page 5 of template for examples of service categories</w:t>
            </w:r>
            <w:r w:rsidR="00DA7360" w:rsidRPr="00DA7360">
              <w:rPr>
                <w:rFonts w:ascii="Source Sans Pro" w:hAnsi="Source Sans Pro"/>
                <w:i/>
                <w:iCs/>
              </w:rPr>
              <w:t>)</w:t>
            </w:r>
          </w:p>
        </w:tc>
        <w:tc>
          <w:tcPr>
            <w:tcW w:w="10035" w:type="dxa"/>
          </w:tcPr>
          <w:p w14:paraId="1BBE830E" w14:textId="39A477D8" w:rsidR="00255C60" w:rsidRPr="00AD1B93" w:rsidRDefault="00255C60" w:rsidP="00C420AF">
            <w:pPr>
              <w:pStyle w:val="Default"/>
              <w:rPr>
                <w:rFonts w:ascii="Source Sans Pro" w:hAnsi="Source Sans Pro" w:cstheme="majorHAnsi"/>
              </w:rPr>
            </w:pPr>
          </w:p>
        </w:tc>
      </w:tr>
      <w:tr w:rsidR="00FB1E82" w:rsidRPr="00AD1B93" w14:paraId="26E0D5ED" w14:textId="77777777" w:rsidTr="00CE55CB">
        <w:trPr>
          <w:trHeight w:val="1008"/>
        </w:trPr>
        <w:tc>
          <w:tcPr>
            <w:tcW w:w="3415" w:type="dxa"/>
          </w:tcPr>
          <w:p w14:paraId="075D0DCF" w14:textId="6ED165EB" w:rsidR="00FB1E82" w:rsidRPr="00AD1B93" w:rsidRDefault="00FB1E82" w:rsidP="00FB1E82">
            <w:pPr>
              <w:pStyle w:val="Default"/>
              <w:spacing w:before="120"/>
              <w:rPr>
                <w:rFonts w:ascii="Source Sans Pro" w:hAnsi="Source Sans Pro" w:cstheme="majorHAnsi"/>
                <w:b/>
              </w:rPr>
            </w:pPr>
            <w:r w:rsidRPr="00AD1B93">
              <w:rPr>
                <w:rFonts w:ascii="Source Sans Pro" w:hAnsi="Source Sans Pro" w:cstheme="majorHAnsi"/>
                <w:b/>
              </w:rPr>
              <w:t xml:space="preserve">Point of Contact: </w:t>
            </w:r>
          </w:p>
        </w:tc>
        <w:tc>
          <w:tcPr>
            <w:tcW w:w="10035" w:type="dxa"/>
          </w:tcPr>
          <w:p w14:paraId="17E77E31" w14:textId="57E98F80" w:rsidR="00FB1E82" w:rsidRPr="00AD1B93" w:rsidRDefault="00FB1E82" w:rsidP="00FB1E82">
            <w:pPr>
              <w:pStyle w:val="Default"/>
              <w:rPr>
                <w:rFonts w:ascii="Source Sans Pro" w:hAnsi="Source Sans Pro" w:cstheme="majorHAnsi"/>
              </w:rPr>
            </w:pPr>
          </w:p>
        </w:tc>
      </w:tr>
    </w:tbl>
    <w:p w14:paraId="21B2C671" w14:textId="419E8FE3" w:rsidR="00255C60" w:rsidRPr="00A63BE3" w:rsidRDefault="006108ED" w:rsidP="00FB1E82">
      <w:pPr>
        <w:pStyle w:val="Heading2"/>
      </w:pPr>
      <w:bookmarkStart w:id="18" w:name="_Toc180406636"/>
      <w:bookmarkStart w:id="19" w:name="Section7"/>
      <w:r w:rsidRPr="00A63BE3">
        <w:lastRenderedPageBreak/>
        <w:t>SECTION 7</w:t>
      </w:r>
      <w:r w:rsidR="00255C60" w:rsidRPr="00A63BE3">
        <w:t xml:space="preserve"> – </w:t>
      </w:r>
      <w:r w:rsidR="001D6ADB" w:rsidRPr="00A63BE3">
        <w:t>PREVIEW AND SUBMIT</w:t>
      </w:r>
      <w:bookmarkEnd w:id="18"/>
      <w:r w:rsidR="001D6ADB" w:rsidRPr="00A63BE3">
        <w:t xml:space="preserve"> </w:t>
      </w:r>
    </w:p>
    <w:bookmarkEnd w:id="19"/>
    <w:p w14:paraId="1D450E0E" w14:textId="5325BAC4" w:rsidR="000675B5" w:rsidRDefault="00255C60" w:rsidP="00C420AF">
      <w:pPr>
        <w:pStyle w:val="Default"/>
        <w:spacing w:before="240" w:after="240"/>
        <w:rPr>
          <w:rFonts w:ascii="Source Sans Pro" w:hAnsi="Source Sans Pro" w:cstheme="majorHAnsi"/>
        </w:rPr>
      </w:pPr>
      <w:r w:rsidRPr="00AD1B93">
        <w:rPr>
          <w:rFonts w:ascii="Source Sans Pro" w:hAnsi="Source Sans Pro" w:cstheme="majorHAnsi"/>
        </w:rPr>
        <w:t xml:space="preserve">In this step you will review </w:t>
      </w:r>
      <w:r w:rsidR="001C64D8" w:rsidRPr="00AD1B93">
        <w:rPr>
          <w:rFonts w:ascii="Source Sans Pro" w:hAnsi="Source Sans Pro" w:cstheme="majorHAnsi"/>
        </w:rPr>
        <w:t>all</w:t>
      </w:r>
      <w:r w:rsidRPr="00AD1B93">
        <w:rPr>
          <w:rFonts w:ascii="Source Sans Pro" w:hAnsi="Source Sans Pro" w:cstheme="majorHAnsi"/>
        </w:rPr>
        <w:t xml:space="preserve"> the information entered in the report. You may </w:t>
      </w:r>
      <w:r w:rsidR="00017230">
        <w:rPr>
          <w:rFonts w:ascii="Source Sans Pro" w:hAnsi="Source Sans Pro" w:cstheme="majorHAnsi"/>
        </w:rPr>
        <w:t xml:space="preserve">download the report and save as </w:t>
      </w:r>
      <w:r w:rsidR="00B347FD">
        <w:rPr>
          <w:rFonts w:ascii="Source Sans Pro" w:hAnsi="Source Sans Pro" w:cstheme="majorHAnsi"/>
        </w:rPr>
        <w:t>a pdf</w:t>
      </w:r>
      <w:r w:rsidR="00142AEE">
        <w:rPr>
          <w:rFonts w:ascii="Source Sans Pro" w:hAnsi="Source Sans Pro" w:cstheme="majorHAnsi"/>
        </w:rPr>
        <w:t xml:space="preserve"> </w:t>
      </w:r>
      <w:r w:rsidR="00017230">
        <w:rPr>
          <w:rFonts w:ascii="Source Sans Pro" w:hAnsi="Source Sans Pro" w:cstheme="majorHAnsi"/>
        </w:rPr>
        <w:t xml:space="preserve">to share with others or </w:t>
      </w:r>
      <w:r w:rsidR="00561F74">
        <w:rPr>
          <w:rFonts w:ascii="Source Sans Pro" w:hAnsi="Source Sans Pro" w:cstheme="majorHAnsi"/>
        </w:rPr>
        <w:t xml:space="preserve">click on the ‘Share’ button near the top of the report in NOVA with </w:t>
      </w:r>
      <w:r w:rsidRPr="00AD1B93">
        <w:rPr>
          <w:rFonts w:ascii="Source Sans Pro" w:hAnsi="Source Sans Pro" w:cstheme="majorHAnsi"/>
        </w:rPr>
        <w:t xml:space="preserve">others </w:t>
      </w:r>
      <w:r w:rsidR="00561F74">
        <w:rPr>
          <w:rFonts w:ascii="Source Sans Pro" w:hAnsi="Source Sans Pro" w:cstheme="majorHAnsi"/>
        </w:rPr>
        <w:t>who have a NOVA account</w:t>
      </w:r>
      <w:r w:rsidRPr="00AD1B93">
        <w:rPr>
          <w:rFonts w:ascii="Source Sans Pro" w:hAnsi="Source Sans Pro" w:cstheme="majorHAnsi"/>
        </w:rPr>
        <w:t xml:space="preserve">.  When ready, click the Submit button to route </w:t>
      </w:r>
      <w:r w:rsidR="00406B70" w:rsidRPr="00AD1B93">
        <w:rPr>
          <w:rFonts w:ascii="Source Sans Pro" w:hAnsi="Source Sans Pro" w:cstheme="majorHAnsi"/>
        </w:rPr>
        <w:t xml:space="preserve">to the </w:t>
      </w:r>
      <w:r w:rsidR="00CD1739">
        <w:rPr>
          <w:rFonts w:ascii="Source Sans Pro" w:hAnsi="Source Sans Pro" w:cstheme="majorHAnsi"/>
        </w:rPr>
        <w:t xml:space="preserve">College </w:t>
      </w:r>
      <w:r w:rsidR="00256239">
        <w:rPr>
          <w:rFonts w:ascii="Source Sans Pro" w:hAnsi="Source Sans Pro" w:cstheme="majorHAnsi"/>
        </w:rPr>
        <w:t>Chancellor/</w:t>
      </w:r>
      <w:r w:rsidR="00406B70" w:rsidRPr="00AD1B93">
        <w:rPr>
          <w:rFonts w:ascii="Source Sans Pro" w:hAnsi="Source Sans Pro" w:cstheme="majorHAnsi"/>
        </w:rPr>
        <w:t>President and C</w:t>
      </w:r>
      <w:r w:rsidR="00CF418C" w:rsidRPr="00AD1B93">
        <w:rPr>
          <w:rFonts w:ascii="Source Sans Pro" w:hAnsi="Source Sans Pro" w:cstheme="majorHAnsi"/>
        </w:rPr>
        <w:t xml:space="preserve">hief Business Officer </w:t>
      </w:r>
      <w:r w:rsidRPr="00AD1B93">
        <w:rPr>
          <w:rFonts w:ascii="Source Sans Pro" w:hAnsi="Source Sans Pro" w:cstheme="majorHAnsi"/>
        </w:rPr>
        <w:t>for review/approvals.</w:t>
      </w:r>
    </w:p>
    <w:p w14:paraId="0F0E3A9B" w14:textId="4206507D" w:rsidR="00A55E95" w:rsidRDefault="00256239" w:rsidP="00A55E95">
      <w:pPr>
        <w:pStyle w:val="Default"/>
        <w:rPr>
          <w:rFonts w:ascii="Source Sans Pro" w:hAnsi="Source Sans Pro" w:cstheme="majorHAnsi"/>
        </w:rPr>
      </w:pPr>
      <w:r>
        <w:rPr>
          <w:rFonts w:ascii="Source Sans Pro" w:hAnsi="Source Sans Pro" w:cstheme="majorHAnsi"/>
        </w:rPr>
        <w:t xml:space="preserve">Once </w:t>
      </w:r>
      <w:r w:rsidR="006D124D">
        <w:rPr>
          <w:rFonts w:ascii="Source Sans Pro" w:hAnsi="Source Sans Pro" w:cstheme="majorHAnsi"/>
        </w:rPr>
        <w:t>y</w:t>
      </w:r>
      <w:r w:rsidR="00901831" w:rsidRPr="00AD1B93">
        <w:rPr>
          <w:rFonts w:ascii="Source Sans Pro" w:hAnsi="Source Sans Pro" w:cstheme="majorHAnsi"/>
        </w:rPr>
        <w:t xml:space="preserve">our </w:t>
      </w:r>
      <w:r w:rsidR="006D124D">
        <w:rPr>
          <w:rFonts w:ascii="Source Sans Pro" w:hAnsi="Source Sans Pro" w:cstheme="majorHAnsi"/>
        </w:rPr>
        <w:t>college’s SEA Annual Report has been approved by Chancellor/</w:t>
      </w:r>
      <w:r w:rsidR="006D124D" w:rsidRPr="00AD1B93">
        <w:rPr>
          <w:rFonts w:ascii="Source Sans Pro" w:hAnsi="Source Sans Pro" w:cstheme="majorHAnsi"/>
        </w:rPr>
        <w:t>President and Chief Business Officer</w:t>
      </w:r>
      <w:r w:rsidR="006D124D">
        <w:rPr>
          <w:rFonts w:ascii="Source Sans Pro" w:hAnsi="Source Sans Pro" w:cstheme="majorHAnsi"/>
        </w:rPr>
        <w:t xml:space="preserve">, the report will be fully complete and certified. </w:t>
      </w:r>
      <w:r w:rsidR="00CD1739">
        <w:rPr>
          <w:rFonts w:ascii="Source Sans Pro" w:hAnsi="Source Sans Pro" w:cstheme="majorHAnsi"/>
        </w:rPr>
        <w:t xml:space="preserve">Note: The SEA Annual Report </w:t>
      </w:r>
      <w:r w:rsidR="00A55E95" w:rsidRPr="00AD1B93">
        <w:rPr>
          <w:rFonts w:ascii="Source Sans Pro" w:hAnsi="Source Sans Pro" w:cstheme="majorHAnsi"/>
        </w:rPr>
        <w:t xml:space="preserve">must be </w:t>
      </w:r>
      <w:r w:rsidR="00C53B6A" w:rsidRPr="00AD1B93">
        <w:rPr>
          <w:rFonts w:ascii="Source Sans Pro" w:hAnsi="Source Sans Pro" w:cstheme="majorHAnsi"/>
        </w:rPr>
        <w:t>approved/certified</w:t>
      </w:r>
      <w:r w:rsidR="00A55E95" w:rsidRPr="00AD1B93">
        <w:rPr>
          <w:rFonts w:ascii="Source Sans Pro" w:hAnsi="Source Sans Pro" w:cstheme="majorHAnsi"/>
        </w:rPr>
        <w:t xml:space="preserve"> by </w:t>
      </w:r>
      <w:r w:rsidR="00A55E95" w:rsidRPr="0075506B">
        <w:rPr>
          <w:rFonts w:ascii="Source Sans Pro" w:hAnsi="Source Sans Pro" w:cstheme="majorHAnsi"/>
        </w:rPr>
        <w:t xml:space="preserve">the </w:t>
      </w:r>
      <w:r w:rsidR="00CD1739" w:rsidRPr="0075506B">
        <w:rPr>
          <w:rFonts w:ascii="Source Sans Pro" w:hAnsi="Source Sans Pro" w:cstheme="majorHAnsi"/>
        </w:rPr>
        <w:t>College</w:t>
      </w:r>
      <w:r w:rsidR="00CD1739">
        <w:rPr>
          <w:rFonts w:ascii="Source Sans Pro" w:hAnsi="Source Sans Pro" w:cstheme="majorHAnsi"/>
          <w:b/>
        </w:rPr>
        <w:t xml:space="preserve"> Chancellor/</w:t>
      </w:r>
      <w:r w:rsidR="002E3625" w:rsidRPr="00AD1B93">
        <w:rPr>
          <w:rFonts w:ascii="Source Sans Pro" w:hAnsi="Source Sans Pro" w:cstheme="majorHAnsi"/>
          <w:b/>
        </w:rPr>
        <w:t>P</w:t>
      </w:r>
      <w:r w:rsidR="00C53B6A" w:rsidRPr="00AD1B93">
        <w:rPr>
          <w:rFonts w:ascii="Source Sans Pro" w:hAnsi="Source Sans Pro" w:cstheme="majorHAnsi"/>
          <w:b/>
        </w:rPr>
        <w:t>resident</w:t>
      </w:r>
      <w:r w:rsidR="00C53B6A" w:rsidRPr="00AD1B93">
        <w:rPr>
          <w:rFonts w:ascii="Source Sans Pro" w:hAnsi="Source Sans Pro" w:cstheme="majorHAnsi"/>
        </w:rPr>
        <w:t xml:space="preserve"> and </w:t>
      </w:r>
      <w:r w:rsidR="002E3625" w:rsidRPr="00AD1B93">
        <w:rPr>
          <w:rFonts w:ascii="Source Sans Pro" w:hAnsi="Source Sans Pro" w:cstheme="majorHAnsi"/>
          <w:b/>
        </w:rPr>
        <w:t>C</w:t>
      </w:r>
      <w:r w:rsidR="00CF418C" w:rsidRPr="00AD1B93">
        <w:rPr>
          <w:rFonts w:ascii="Source Sans Pro" w:hAnsi="Source Sans Pro" w:cstheme="majorHAnsi"/>
          <w:b/>
        </w:rPr>
        <w:t xml:space="preserve">hief Business Officer </w:t>
      </w:r>
      <w:r w:rsidR="006A0E43" w:rsidRPr="00AD1B93">
        <w:rPr>
          <w:rFonts w:ascii="Source Sans Pro" w:hAnsi="Source Sans Pro" w:cstheme="majorHAnsi"/>
        </w:rPr>
        <w:t xml:space="preserve">in the NOVA system </w:t>
      </w:r>
      <w:r w:rsidR="007E4550" w:rsidRPr="00AD1B93">
        <w:rPr>
          <w:rFonts w:ascii="Source Sans Pro" w:hAnsi="Source Sans Pro" w:cstheme="majorHAnsi"/>
        </w:rPr>
        <w:t xml:space="preserve">by </w:t>
      </w:r>
      <w:r w:rsidR="007E4550" w:rsidRPr="00AD1B93">
        <w:rPr>
          <w:rFonts w:ascii="Source Sans Pro" w:hAnsi="Source Sans Pro" w:cstheme="majorHAnsi"/>
          <w:b/>
          <w:bCs/>
        </w:rPr>
        <w:t>December</w:t>
      </w:r>
      <w:r>
        <w:rPr>
          <w:rFonts w:ascii="Source Sans Pro" w:hAnsi="Source Sans Pro" w:cstheme="majorHAnsi"/>
          <w:b/>
          <w:bCs/>
        </w:rPr>
        <w:t xml:space="preserve"> 31</w:t>
      </w:r>
      <w:r w:rsidR="007E4550" w:rsidRPr="00AD1B93">
        <w:rPr>
          <w:rFonts w:ascii="Source Sans Pro" w:hAnsi="Source Sans Pro" w:cstheme="majorHAnsi"/>
          <w:b/>
          <w:bCs/>
        </w:rPr>
        <w:t>, 202</w:t>
      </w:r>
      <w:r w:rsidR="00464DD9">
        <w:rPr>
          <w:rFonts w:ascii="Source Sans Pro" w:hAnsi="Source Sans Pro" w:cstheme="majorHAnsi"/>
          <w:b/>
          <w:bCs/>
        </w:rPr>
        <w:t>5</w:t>
      </w:r>
      <w:r w:rsidR="00901831" w:rsidRPr="00AD1B93">
        <w:rPr>
          <w:rFonts w:ascii="Source Sans Pro" w:hAnsi="Source Sans Pro" w:cstheme="majorHAnsi"/>
        </w:rPr>
        <w:t>.</w:t>
      </w:r>
      <w:r w:rsidR="00C53B6A" w:rsidRPr="00AD1B93">
        <w:rPr>
          <w:rFonts w:ascii="Source Sans Pro" w:hAnsi="Source Sans Pro" w:cstheme="majorHAnsi"/>
        </w:rPr>
        <w:t xml:space="preserve"> </w:t>
      </w:r>
    </w:p>
    <w:p w14:paraId="5E1C25A0" w14:textId="70AD7089" w:rsidR="0075506B" w:rsidRPr="0075506B" w:rsidRDefault="0075506B" w:rsidP="00C420AF">
      <w:pPr>
        <w:pStyle w:val="Default"/>
        <w:spacing w:before="600"/>
        <w:jc w:val="center"/>
        <w:rPr>
          <w:rFonts w:ascii="Source Sans Pro" w:hAnsi="Source Sans Pro" w:cstheme="majorHAnsi"/>
          <w:b/>
          <w:bCs/>
          <w:color w:val="002F6D"/>
          <w:sz w:val="32"/>
          <w:szCs w:val="32"/>
        </w:rPr>
      </w:pPr>
      <w:r w:rsidRPr="0075506B">
        <w:rPr>
          <w:rFonts w:ascii="Source Sans Pro" w:hAnsi="Source Sans Pro" w:cstheme="majorHAnsi"/>
          <w:b/>
          <w:bCs/>
          <w:color w:val="002F6D"/>
          <w:sz w:val="32"/>
          <w:szCs w:val="32"/>
        </w:rPr>
        <w:t>THANK YOU!</w:t>
      </w:r>
    </w:p>
    <w:sectPr w:rsidR="0075506B" w:rsidRPr="0075506B" w:rsidSect="00386BCD">
      <w:type w:val="continuous"/>
      <w:pgSz w:w="16340" w:h="12240" w:orient="landscape"/>
      <w:pgMar w:top="1440" w:right="1440" w:bottom="288" w:left="1440" w:header="432"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3BAB" w14:textId="77777777" w:rsidR="00CE4A63" w:rsidRDefault="00CE4A63">
      <w:r>
        <w:separator/>
      </w:r>
    </w:p>
  </w:endnote>
  <w:endnote w:type="continuationSeparator" w:id="0">
    <w:p w14:paraId="5646AE81" w14:textId="77777777" w:rsidR="00CE4A63" w:rsidRDefault="00CE4A63">
      <w:r>
        <w:continuationSeparator/>
      </w:r>
    </w:p>
  </w:endnote>
  <w:endnote w:type="continuationNotice" w:id="1">
    <w:p w14:paraId="7A0BA5C9" w14:textId="77777777" w:rsidR="00CE4A63" w:rsidRDefault="00CE4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024781"/>
      <w:docPartObj>
        <w:docPartGallery w:val="Page Numbers (Bottom of Page)"/>
        <w:docPartUnique/>
      </w:docPartObj>
    </w:sdtPr>
    <w:sdtEndPr/>
    <w:sdtContent>
      <w:sdt>
        <w:sdtPr>
          <w:id w:val="1728636285"/>
          <w:docPartObj>
            <w:docPartGallery w:val="Page Numbers (Top of Page)"/>
            <w:docPartUnique/>
          </w:docPartObj>
        </w:sdtPr>
        <w:sdtEndPr/>
        <w:sdtContent>
          <w:p w14:paraId="3CE76207" w14:textId="6E2F6B4A" w:rsidR="00BF0C5E" w:rsidRDefault="00BF0C5E" w:rsidP="002D645A">
            <w:pPr>
              <w:pStyle w:val="Footer"/>
              <w:spacing w:after="240"/>
              <w:jc w:val="center"/>
            </w:pPr>
            <w:r w:rsidRPr="0052226B">
              <w:rPr>
                <w:rFonts w:asciiTheme="majorHAnsi" w:hAnsiTheme="majorHAnsi" w:cstheme="majorHAnsi"/>
                <w:sz w:val="22"/>
                <w:szCs w:val="22"/>
              </w:rPr>
              <w:t xml:space="preserve">Page </w:t>
            </w:r>
            <w:r w:rsidRPr="0052226B">
              <w:rPr>
                <w:rFonts w:asciiTheme="majorHAnsi" w:hAnsiTheme="majorHAnsi" w:cstheme="majorHAnsi"/>
                <w:b/>
                <w:bCs/>
                <w:sz w:val="22"/>
                <w:szCs w:val="22"/>
              </w:rPr>
              <w:fldChar w:fldCharType="begin"/>
            </w:r>
            <w:r w:rsidRPr="0052226B">
              <w:rPr>
                <w:rFonts w:asciiTheme="majorHAnsi" w:hAnsiTheme="majorHAnsi" w:cstheme="majorHAnsi"/>
                <w:b/>
                <w:bCs/>
                <w:sz w:val="22"/>
                <w:szCs w:val="22"/>
              </w:rPr>
              <w:instrText xml:space="preserve"> PAGE </w:instrText>
            </w:r>
            <w:r w:rsidRPr="0052226B">
              <w:rPr>
                <w:rFonts w:asciiTheme="majorHAnsi" w:hAnsiTheme="majorHAnsi" w:cstheme="majorHAnsi"/>
                <w:b/>
                <w:bCs/>
                <w:sz w:val="22"/>
                <w:szCs w:val="22"/>
              </w:rPr>
              <w:fldChar w:fldCharType="separate"/>
            </w:r>
            <w:r w:rsidR="006A2ADE">
              <w:rPr>
                <w:rFonts w:asciiTheme="majorHAnsi" w:hAnsiTheme="majorHAnsi" w:cstheme="majorHAnsi"/>
                <w:b/>
                <w:bCs/>
                <w:noProof/>
                <w:sz w:val="22"/>
                <w:szCs w:val="22"/>
              </w:rPr>
              <w:t>7</w:t>
            </w:r>
            <w:r w:rsidRPr="0052226B">
              <w:rPr>
                <w:rFonts w:asciiTheme="majorHAnsi" w:hAnsiTheme="majorHAnsi" w:cstheme="majorHAnsi"/>
                <w:b/>
                <w:bCs/>
                <w:sz w:val="22"/>
                <w:szCs w:val="22"/>
              </w:rPr>
              <w:fldChar w:fldCharType="end"/>
            </w:r>
            <w:r w:rsidRPr="0052226B">
              <w:rPr>
                <w:rFonts w:asciiTheme="majorHAnsi" w:hAnsiTheme="majorHAnsi" w:cstheme="majorHAnsi"/>
                <w:sz w:val="22"/>
                <w:szCs w:val="22"/>
              </w:rPr>
              <w:t xml:space="preserve"> of </w:t>
            </w:r>
            <w:r w:rsidRPr="0052226B">
              <w:rPr>
                <w:rFonts w:asciiTheme="majorHAnsi" w:hAnsiTheme="majorHAnsi" w:cstheme="majorHAnsi"/>
                <w:b/>
                <w:bCs/>
                <w:sz w:val="22"/>
                <w:szCs w:val="22"/>
              </w:rPr>
              <w:fldChar w:fldCharType="begin"/>
            </w:r>
            <w:r w:rsidRPr="0052226B">
              <w:rPr>
                <w:rFonts w:asciiTheme="majorHAnsi" w:hAnsiTheme="majorHAnsi" w:cstheme="majorHAnsi"/>
                <w:b/>
                <w:bCs/>
                <w:sz w:val="22"/>
                <w:szCs w:val="22"/>
              </w:rPr>
              <w:instrText xml:space="preserve"> NUMPAGES  </w:instrText>
            </w:r>
            <w:r w:rsidRPr="0052226B">
              <w:rPr>
                <w:rFonts w:asciiTheme="majorHAnsi" w:hAnsiTheme="majorHAnsi" w:cstheme="majorHAnsi"/>
                <w:b/>
                <w:bCs/>
                <w:sz w:val="22"/>
                <w:szCs w:val="22"/>
              </w:rPr>
              <w:fldChar w:fldCharType="separate"/>
            </w:r>
            <w:r w:rsidR="006A2ADE">
              <w:rPr>
                <w:rFonts w:asciiTheme="majorHAnsi" w:hAnsiTheme="majorHAnsi" w:cstheme="majorHAnsi"/>
                <w:b/>
                <w:bCs/>
                <w:noProof/>
                <w:sz w:val="22"/>
                <w:szCs w:val="22"/>
              </w:rPr>
              <w:t>8</w:t>
            </w:r>
            <w:r w:rsidRPr="0052226B">
              <w:rPr>
                <w:rFonts w:asciiTheme="majorHAnsi" w:hAnsiTheme="majorHAnsi" w:cstheme="maj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222355"/>
      <w:docPartObj>
        <w:docPartGallery w:val="Page Numbers (Top of Page)"/>
        <w:docPartUnique/>
      </w:docPartObj>
    </w:sdtPr>
    <w:sdtEndPr/>
    <w:sdtContent>
      <w:p w14:paraId="1E7A9192" w14:textId="4EF999DF" w:rsidR="001C0980" w:rsidRDefault="001C0980" w:rsidP="00BD5FFB">
        <w:pPr>
          <w:pStyle w:val="Footer"/>
          <w:spacing w:after="240"/>
          <w:jc w:val="center"/>
        </w:pPr>
        <w:r w:rsidRPr="0052226B">
          <w:rPr>
            <w:rFonts w:asciiTheme="majorHAnsi" w:hAnsiTheme="majorHAnsi" w:cstheme="majorHAnsi"/>
            <w:sz w:val="22"/>
            <w:szCs w:val="22"/>
          </w:rPr>
          <w:t xml:space="preserve">Page </w:t>
        </w:r>
        <w:r w:rsidRPr="0052226B">
          <w:rPr>
            <w:rFonts w:asciiTheme="majorHAnsi" w:hAnsiTheme="majorHAnsi" w:cstheme="majorHAnsi"/>
            <w:b/>
            <w:bCs/>
            <w:sz w:val="22"/>
            <w:szCs w:val="22"/>
          </w:rPr>
          <w:fldChar w:fldCharType="begin"/>
        </w:r>
        <w:r w:rsidRPr="0052226B">
          <w:rPr>
            <w:rFonts w:asciiTheme="majorHAnsi" w:hAnsiTheme="majorHAnsi" w:cstheme="majorHAnsi"/>
            <w:b/>
            <w:bCs/>
            <w:sz w:val="22"/>
            <w:szCs w:val="22"/>
          </w:rPr>
          <w:instrText xml:space="preserve"> PAGE </w:instrText>
        </w:r>
        <w:r w:rsidRPr="0052226B">
          <w:rPr>
            <w:rFonts w:asciiTheme="majorHAnsi" w:hAnsiTheme="majorHAnsi" w:cstheme="majorHAnsi"/>
            <w:b/>
            <w:bCs/>
            <w:sz w:val="22"/>
            <w:szCs w:val="22"/>
          </w:rPr>
          <w:fldChar w:fldCharType="separate"/>
        </w:r>
        <w:r>
          <w:rPr>
            <w:rFonts w:asciiTheme="majorHAnsi" w:hAnsiTheme="majorHAnsi" w:cstheme="majorHAnsi"/>
            <w:b/>
            <w:bCs/>
            <w:sz w:val="22"/>
            <w:szCs w:val="22"/>
          </w:rPr>
          <w:t>2</w:t>
        </w:r>
        <w:r w:rsidRPr="0052226B">
          <w:rPr>
            <w:rFonts w:asciiTheme="majorHAnsi" w:hAnsiTheme="majorHAnsi" w:cstheme="majorHAnsi"/>
            <w:b/>
            <w:bCs/>
            <w:sz w:val="22"/>
            <w:szCs w:val="22"/>
          </w:rPr>
          <w:fldChar w:fldCharType="end"/>
        </w:r>
        <w:r w:rsidRPr="0052226B">
          <w:rPr>
            <w:rFonts w:asciiTheme="majorHAnsi" w:hAnsiTheme="majorHAnsi" w:cstheme="majorHAnsi"/>
            <w:sz w:val="22"/>
            <w:szCs w:val="22"/>
          </w:rPr>
          <w:t xml:space="preserve"> of </w:t>
        </w:r>
        <w:r w:rsidRPr="0052226B">
          <w:rPr>
            <w:rFonts w:asciiTheme="majorHAnsi" w:hAnsiTheme="majorHAnsi" w:cstheme="majorHAnsi"/>
            <w:b/>
            <w:bCs/>
            <w:sz w:val="22"/>
            <w:szCs w:val="22"/>
          </w:rPr>
          <w:fldChar w:fldCharType="begin"/>
        </w:r>
        <w:r w:rsidRPr="0052226B">
          <w:rPr>
            <w:rFonts w:asciiTheme="majorHAnsi" w:hAnsiTheme="majorHAnsi" w:cstheme="majorHAnsi"/>
            <w:b/>
            <w:bCs/>
            <w:sz w:val="22"/>
            <w:szCs w:val="22"/>
          </w:rPr>
          <w:instrText xml:space="preserve"> NUMPAGES  </w:instrText>
        </w:r>
        <w:r w:rsidRPr="0052226B">
          <w:rPr>
            <w:rFonts w:asciiTheme="majorHAnsi" w:hAnsiTheme="majorHAnsi" w:cstheme="majorHAnsi"/>
            <w:b/>
            <w:bCs/>
            <w:sz w:val="22"/>
            <w:szCs w:val="22"/>
          </w:rPr>
          <w:fldChar w:fldCharType="separate"/>
        </w:r>
        <w:r>
          <w:rPr>
            <w:rFonts w:asciiTheme="majorHAnsi" w:hAnsiTheme="majorHAnsi" w:cstheme="majorHAnsi"/>
            <w:b/>
            <w:bCs/>
            <w:sz w:val="22"/>
            <w:szCs w:val="22"/>
          </w:rPr>
          <w:t>13</w:t>
        </w:r>
        <w:r w:rsidRPr="0052226B">
          <w:rPr>
            <w:rFonts w:asciiTheme="majorHAnsi" w:hAnsiTheme="majorHAnsi" w:cstheme="majorHAnsi"/>
            <w:b/>
            <w:bCs/>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3567" w14:textId="77777777" w:rsidR="00CE4A63" w:rsidRDefault="00CE4A63">
      <w:r>
        <w:separator/>
      </w:r>
    </w:p>
  </w:footnote>
  <w:footnote w:type="continuationSeparator" w:id="0">
    <w:p w14:paraId="5003F3C5" w14:textId="77777777" w:rsidR="00CE4A63" w:rsidRDefault="00CE4A63">
      <w:r>
        <w:continuationSeparator/>
      </w:r>
    </w:p>
  </w:footnote>
  <w:footnote w:type="continuationNotice" w:id="1">
    <w:p w14:paraId="4FE1E105" w14:textId="77777777" w:rsidR="00CE4A63" w:rsidRDefault="00CE4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A998" w14:textId="51F78EE6" w:rsidR="00C03A54" w:rsidRPr="00C03A54" w:rsidRDefault="00453B2E" w:rsidP="00C03A54">
    <w:pPr>
      <w:pStyle w:val="Heading1"/>
      <w:spacing w:before="0"/>
      <w:jc w:val="center"/>
      <w:rPr>
        <w:rFonts w:ascii="Source Sans Pro" w:hAnsi="Source Sans Pro"/>
        <w:b/>
        <w:bCs/>
        <w:color w:val="002F6D"/>
        <w:sz w:val="24"/>
        <w:szCs w:val="24"/>
      </w:rPr>
    </w:pPr>
    <w:r w:rsidRPr="00C03A54">
      <w:rPr>
        <w:rFonts w:ascii="Source Sans Pro" w:hAnsi="Source Sans Pro"/>
        <w:b/>
        <w:bCs/>
        <w:noProof/>
        <w:color w:val="002F6D"/>
        <w:sz w:val="24"/>
        <w:szCs w:val="24"/>
      </w:rPr>
      <w:drawing>
        <wp:anchor distT="0" distB="0" distL="114300" distR="114300" simplePos="0" relativeHeight="251662848" behindDoc="0" locked="0" layoutInCell="1" allowOverlap="1" wp14:anchorId="7242EAB4" wp14:editId="172BAE97">
          <wp:simplePos x="0" y="0"/>
          <wp:positionH relativeFrom="column">
            <wp:posOffset>-542608</wp:posOffset>
          </wp:positionH>
          <wp:positionV relativeFrom="paragraph">
            <wp:posOffset>-104775</wp:posOffset>
          </wp:positionV>
          <wp:extent cx="1804670" cy="682625"/>
          <wp:effectExtent l="0" t="0" r="5080" b="3175"/>
          <wp:wrapNone/>
          <wp:docPr id="404967027" name="Picture 1" descr="California Community Colleges Lg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79916" name="Picture 1" descr="California Community Colleges Lg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682625"/>
                  </a:xfrm>
                  <a:prstGeom prst="rect">
                    <a:avLst/>
                  </a:prstGeom>
                  <a:noFill/>
                </pic:spPr>
              </pic:pic>
            </a:graphicData>
          </a:graphic>
        </wp:anchor>
      </w:drawing>
    </w:r>
    <w:r w:rsidR="00193C6F" w:rsidRPr="00C03A54">
      <w:rPr>
        <w:rFonts w:ascii="Source Sans Pro" w:hAnsi="Source Sans Pro"/>
        <w:b/>
        <w:bCs/>
        <w:color w:val="002F6D"/>
        <w:sz w:val="24"/>
        <w:szCs w:val="24"/>
      </w:rPr>
      <w:t>Student Equity and Achie</w:t>
    </w:r>
    <w:r w:rsidR="00C03A54" w:rsidRPr="00C03A54">
      <w:rPr>
        <w:rFonts w:ascii="Source Sans Pro" w:hAnsi="Source Sans Pro"/>
        <w:b/>
        <w:bCs/>
        <w:color w:val="002F6D"/>
        <w:sz w:val="24"/>
        <w:szCs w:val="24"/>
      </w:rPr>
      <w:t>vement (SEA) Program</w:t>
    </w:r>
  </w:p>
  <w:p w14:paraId="5D547E35" w14:textId="4871C9BA" w:rsidR="00C03A54" w:rsidRDefault="00193C6F" w:rsidP="00C03A54">
    <w:pPr>
      <w:pStyle w:val="Heading1"/>
      <w:spacing w:before="0"/>
      <w:jc w:val="center"/>
      <w:rPr>
        <w:rFonts w:ascii="Source Sans Pro" w:hAnsi="Source Sans Pro"/>
        <w:b/>
        <w:bCs/>
        <w:color w:val="002F6D"/>
      </w:rPr>
    </w:pPr>
    <w:r>
      <w:rPr>
        <w:rFonts w:ascii="Source Sans Pro" w:hAnsi="Source Sans Pro"/>
        <w:b/>
        <w:bCs/>
        <w:color w:val="002F6D"/>
      </w:rPr>
      <w:t>202</w:t>
    </w:r>
    <w:r w:rsidR="00473042">
      <w:rPr>
        <w:rFonts w:ascii="Source Sans Pro" w:hAnsi="Source Sans Pro"/>
        <w:b/>
        <w:bCs/>
        <w:color w:val="002F6D"/>
      </w:rPr>
      <w:t>4</w:t>
    </w:r>
    <w:r>
      <w:rPr>
        <w:rFonts w:ascii="Source Sans Pro" w:hAnsi="Source Sans Pro"/>
        <w:b/>
        <w:bCs/>
        <w:color w:val="002F6D"/>
      </w:rPr>
      <w:t>-202</w:t>
    </w:r>
    <w:r w:rsidR="00473042">
      <w:rPr>
        <w:rFonts w:ascii="Source Sans Pro" w:hAnsi="Source Sans Pro"/>
        <w:b/>
        <w:bCs/>
        <w:color w:val="002F6D"/>
      </w:rPr>
      <w:t>5</w:t>
    </w:r>
    <w:r>
      <w:rPr>
        <w:rFonts w:ascii="Source Sans Pro" w:hAnsi="Source Sans Pro"/>
        <w:b/>
        <w:bCs/>
        <w:color w:val="002F6D"/>
      </w:rPr>
      <w:t xml:space="preserve"> SEA </w:t>
    </w:r>
    <w:r w:rsidR="00BF0C5E" w:rsidRPr="0091260E">
      <w:rPr>
        <w:rFonts w:ascii="Source Sans Pro" w:hAnsi="Source Sans Pro"/>
        <w:b/>
        <w:bCs/>
        <w:color w:val="002F6D"/>
      </w:rPr>
      <w:t xml:space="preserve">Annual Report </w:t>
    </w:r>
    <w:r w:rsidR="00D77962" w:rsidRPr="0091260E">
      <w:rPr>
        <w:rFonts w:ascii="Source Sans Pro" w:hAnsi="Source Sans Pro"/>
        <w:b/>
        <w:bCs/>
        <w:color w:val="002F6D"/>
      </w:rPr>
      <w:t>TEMPL</w:t>
    </w:r>
    <w:r w:rsidR="00C03A54">
      <w:rPr>
        <w:rFonts w:ascii="Source Sans Pro" w:hAnsi="Source Sans Pro"/>
        <w:b/>
        <w:bCs/>
        <w:color w:val="002F6D"/>
      </w:rPr>
      <w:t>ATE</w:t>
    </w:r>
  </w:p>
  <w:p w14:paraId="556DC001" w14:textId="2F91E203" w:rsidR="00BF0C5E" w:rsidRPr="00441866" w:rsidRDefault="00C03A54" w:rsidP="009D6864">
    <w:pPr>
      <w:pStyle w:val="Heading1"/>
      <w:spacing w:before="0" w:after="120"/>
      <w:jc w:val="center"/>
      <w:rPr>
        <w:rFonts w:ascii="Source Sans Pro" w:hAnsi="Source Sans Pro"/>
        <w:color w:val="002F6D"/>
      </w:rPr>
    </w:pPr>
    <w:r w:rsidRPr="00441866">
      <w:rPr>
        <w:rFonts w:ascii="Source Sans Pro" w:hAnsi="Source Sans Pro"/>
        <w:color w:val="002F6D"/>
        <w:sz w:val="24"/>
        <w:szCs w:val="24"/>
      </w:rPr>
      <w:t>(</w:t>
    </w:r>
    <w:r w:rsidR="00BF0C5E" w:rsidRPr="00441866">
      <w:rPr>
        <w:rFonts w:ascii="Source Sans Pro" w:hAnsi="Source Sans Pro"/>
        <w:color w:val="002F6D"/>
        <w:sz w:val="24"/>
        <w:szCs w:val="24"/>
      </w:rPr>
      <w:t>For Planning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749"/>
    <w:multiLevelType w:val="hybridMultilevel"/>
    <w:tmpl w:val="3F3C6A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9C79F6"/>
    <w:multiLevelType w:val="hybridMultilevel"/>
    <w:tmpl w:val="64DA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57BAC"/>
    <w:multiLevelType w:val="hybridMultilevel"/>
    <w:tmpl w:val="817E4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A41C7D"/>
    <w:multiLevelType w:val="hybridMultilevel"/>
    <w:tmpl w:val="61B027E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6D07071"/>
    <w:multiLevelType w:val="hybridMultilevel"/>
    <w:tmpl w:val="F970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70081"/>
    <w:multiLevelType w:val="hybridMultilevel"/>
    <w:tmpl w:val="54BE8B7C"/>
    <w:lvl w:ilvl="0" w:tplc="69DEDF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993E99"/>
    <w:multiLevelType w:val="hybridMultilevel"/>
    <w:tmpl w:val="436015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195B94"/>
    <w:multiLevelType w:val="hybridMultilevel"/>
    <w:tmpl w:val="83EA1854"/>
    <w:lvl w:ilvl="0" w:tplc="02E2CF4C">
      <w:start w:val="4"/>
      <w:numFmt w:val="decimal"/>
      <w:lvlText w:val="%1."/>
      <w:lvlJc w:val="left"/>
      <w:pPr>
        <w:ind w:left="-162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540" w:hanging="180"/>
      </w:pPr>
    </w:lvl>
    <w:lvl w:ilvl="3" w:tplc="0409000F">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8" w15:restartNumberingAfterBreak="0">
    <w:nsid w:val="230477AC"/>
    <w:multiLevelType w:val="hybridMultilevel"/>
    <w:tmpl w:val="AC48B94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2E14FD"/>
    <w:multiLevelType w:val="multilevel"/>
    <w:tmpl w:val="E2A08F4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7E130C"/>
    <w:multiLevelType w:val="hybridMultilevel"/>
    <w:tmpl w:val="185021C0"/>
    <w:lvl w:ilvl="0" w:tplc="B12C78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7575B"/>
    <w:multiLevelType w:val="hybridMultilevel"/>
    <w:tmpl w:val="22D22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B3FA0"/>
    <w:multiLevelType w:val="hybridMultilevel"/>
    <w:tmpl w:val="5BA8B0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1F577A"/>
    <w:multiLevelType w:val="hybridMultilevel"/>
    <w:tmpl w:val="2BE0AE9C"/>
    <w:lvl w:ilvl="0" w:tplc="49663A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B525E4"/>
    <w:multiLevelType w:val="hybridMultilevel"/>
    <w:tmpl w:val="1B20DB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E52C9E"/>
    <w:multiLevelType w:val="hybridMultilevel"/>
    <w:tmpl w:val="D18CA1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E7ECB"/>
    <w:multiLevelType w:val="hybridMultilevel"/>
    <w:tmpl w:val="34A29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AE6F78"/>
    <w:multiLevelType w:val="hybridMultilevel"/>
    <w:tmpl w:val="D2906F8E"/>
    <w:lvl w:ilvl="0" w:tplc="62864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60BC8"/>
    <w:multiLevelType w:val="hybridMultilevel"/>
    <w:tmpl w:val="4CEC4934"/>
    <w:lvl w:ilvl="0" w:tplc="737CE0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534E5"/>
    <w:multiLevelType w:val="multilevel"/>
    <w:tmpl w:val="E2A08F4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FE60D2"/>
    <w:multiLevelType w:val="hybridMultilevel"/>
    <w:tmpl w:val="577EF00A"/>
    <w:lvl w:ilvl="0" w:tplc="2EB4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7863FB"/>
    <w:multiLevelType w:val="hybridMultilevel"/>
    <w:tmpl w:val="C7349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C633A0"/>
    <w:multiLevelType w:val="multilevel"/>
    <w:tmpl w:val="164E24F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9011B7"/>
    <w:multiLevelType w:val="hybridMultilevel"/>
    <w:tmpl w:val="58A2D0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325860"/>
    <w:multiLevelType w:val="hybridMultilevel"/>
    <w:tmpl w:val="23C0CB2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7703A88"/>
    <w:multiLevelType w:val="hybridMultilevel"/>
    <w:tmpl w:val="638A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54320"/>
    <w:multiLevelType w:val="hybridMultilevel"/>
    <w:tmpl w:val="C5A27E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DD5863"/>
    <w:multiLevelType w:val="hybridMultilevel"/>
    <w:tmpl w:val="390268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80C15"/>
    <w:multiLevelType w:val="hybridMultilevel"/>
    <w:tmpl w:val="5154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32F9B"/>
    <w:multiLevelType w:val="hybridMultilevel"/>
    <w:tmpl w:val="259E8D42"/>
    <w:lvl w:ilvl="0" w:tplc="5EC4E0DA">
      <w:start w:val="1"/>
      <w:numFmt w:val="bullet"/>
      <w:lvlText w:val=""/>
      <w:lvlJc w:val="left"/>
      <w:pPr>
        <w:ind w:left="720" w:hanging="360"/>
      </w:pPr>
      <w:rPr>
        <w:rFonts w:ascii="Symbol" w:hAnsi="Symbol" w:hint="default"/>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D7350"/>
    <w:multiLevelType w:val="hybridMultilevel"/>
    <w:tmpl w:val="7D48A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82311E"/>
    <w:multiLevelType w:val="hybridMultilevel"/>
    <w:tmpl w:val="EC703A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86D04"/>
    <w:multiLevelType w:val="hybridMultilevel"/>
    <w:tmpl w:val="23C0C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B211D"/>
    <w:multiLevelType w:val="hybridMultilevel"/>
    <w:tmpl w:val="85DA9C02"/>
    <w:lvl w:ilvl="0" w:tplc="B12C78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75582"/>
    <w:multiLevelType w:val="hybridMultilevel"/>
    <w:tmpl w:val="4F003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D2DB7"/>
    <w:multiLevelType w:val="hybridMultilevel"/>
    <w:tmpl w:val="F5100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7529D5"/>
    <w:multiLevelType w:val="hybridMultilevel"/>
    <w:tmpl w:val="66AC7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2E26B2"/>
    <w:multiLevelType w:val="hybridMultilevel"/>
    <w:tmpl w:val="0AFC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656F1A"/>
    <w:multiLevelType w:val="hybridMultilevel"/>
    <w:tmpl w:val="FAE48B70"/>
    <w:lvl w:ilvl="0" w:tplc="69DEDF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18321C"/>
    <w:multiLevelType w:val="hybridMultilevel"/>
    <w:tmpl w:val="41945BBA"/>
    <w:lvl w:ilvl="0" w:tplc="CC461D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F3A51"/>
    <w:multiLevelType w:val="hybridMultilevel"/>
    <w:tmpl w:val="DCC89AC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5C7C67"/>
    <w:multiLevelType w:val="hybridMultilevel"/>
    <w:tmpl w:val="34A29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555490"/>
    <w:multiLevelType w:val="hybridMultilevel"/>
    <w:tmpl w:val="1646C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36A2E"/>
    <w:multiLevelType w:val="hybridMultilevel"/>
    <w:tmpl w:val="2E38A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2937976">
    <w:abstractNumId w:val="28"/>
  </w:num>
  <w:num w:numId="2" w16cid:durableId="985668480">
    <w:abstractNumId w:val="34"/>
  </w:num>
  <w:num w:numId="3" w16cid:durableId="1429154984">
    <w:abstractNumId w:val="37"/>
  </w:num>
  <w:num w:numId="4" w16cid:durableId="1708987491">
    <w:abstractNumId w:val="18"/>
  </w:num>
  <w:num w:numId="5" w16cid:durableId="1099565207">
    <w:abstractNumId w:val="2"/>
  </w:num>
  <w:num w:numId="6" w16cid:durableId="243346566">
    <w:abstractNumId w:val="10"/>
  </w:num>
  <w:num w:numId="7" w16cid:durableId="1295258067">
    <w:abstractNumId w:val="19"/>
  </w:num>
  <w:num w:numId="8" w16cid:durableId="566262834">
    <w:abstractNumId w:val="39"/>
  </w:num>
  <w:num w:numId="9" w16cid:durableId="573392248">
    <w:abstractNumId w:val="9"/>
  </w:num>
  <w:num w:numId="10" w16cid:durableId="1871602126">
    <w:abstractNumId w:val="33"/>
  </w:num>
  <w:num w:numId="11" w16cid:durableId="1589076757">
    <w:abstractNumId w:val="12"/>
  </w:num>
  <w:num w:numId="12" w16cid:durableId="1896895165">
    <w:abstractNumId w:val="13"/>
  </w:num>
  <w:num w:numId="13" w16cid:durableId="1896618893">
    <w:abstractNumId w:val="35"/>
  </w:num>
  <w:num w:numId="14" w16cid:durableId="1327629352">
    <w:abstractNumId w:val="21"/>
  </w:num>
  <w:num w:numId="15" w16cid:durableId="1591274">
    <w:abstractNumId w:val="7"/>
  </w:num>
  <w:num w:numId="16" w16cid:durableId="1915967311">
    <w:abstractNumId w:val="31"/>
  </w:num>
  <w:num w:numId="17" w16cid:durableId="1301961192">
    <w:abstractNumId w:val="25"/>
  </w:num>
  <w:num w:numId="18" w16cid:durableId="806974808">
    <w:abstractNumId w:val="8"/>
  </w:num>
  <w:num w:numId="19" w16cid:durableId="1138955804">
    <w:abstractNumId w:val="27"/>
  </w:num>
  <w:num w:numId="20" w16cid:durableId="314992746">
    <w:abstractNumId w:val="11"/>
  </w:num>
  <w:num w:numId="21" w16cid:durableId="623315282">
    <w:abstractNumId w:val="32"/>
  </w:num>
  <w:num w:numId="22" w16cid:durableId="13654899">
    <w:abstractNumId w:val="6"/>
  </w:num>
  <w:num w:numId="23" w16cid:durableId="1798647071">
    <w:abstractNumId w:val="15"/>
  </w:num>
  <w:num w:numId="24" w16cid:durableId="1684085452">
    <w:abstractNumId w:val="5"/>
  </w:num>
  <w:num w:numId="25" w16cid:durableId="523829649">
    <w:abstractNumId w:val="20"/>
  </w:num>
  <w:num w:numId="26" w16cid:durableId="2102992854">
    <w:abstractNumId w:val="14"/>
  </w:num>
  <w:num w:numId="27" w16cid:durableId="1284069649">
    <w:abstractNumId w:val="22"/>
  </w:num>
  <w:num w:numId="28" w16cid:durableId="109516564">
    <w:abstractNumId w:val="43"/>
  </w:num>
  <w:num w:numId="29" w16cid:durableId="1572078453">
    <w:abstractNumId w:val="30"/>
  </w:num>
  <w:num w:numId="30" w16cid:durableId="1314288004">
    <w:abstractNumId w:val="16"/>
  </w:num>
  <w:num w:numId="31" w16cid:durableId="1044210426">
    <w:abstractNumId w:val="41"/>
  </w:num>
  <w:num w:numId="32" w16cid:durableId="1810437822">
    <w:abstractNumId w:val="36"/>
  </w:num>
  <w:num w:numId="33" w16cid:durableId="1855922410">
    <w:abstractNumId w:val="38"/>
  </w:num>
  <w:num w:numId="34" w16cid:durableId="859199589">
    <w:abstractNumId w:val="17"/>
  </w:num>
  <w:num w:numId="35" w16cid:durableId="747653525">
    <w:abstractNumId w:val="42"/>
  </w:num>
  <w:num w:numId="36" w16cid:durableId="1151867069">
    <w:abstractNumId w:val="1"/>
  </w:num>
  <w:num w:numId="37" w16cid:durableId="2136289095">
    <w:abstractNumId w:val="29"/>
  </w:num>
  <w:num w:numId="38" w16cid:durableId="1057783510">
    <w:abstractNumId w:val="23"/>
  </w:num>
  <w:num w:numId="39" w16cid:durableId="760639258">
    <w:abstractNumId w:val="4"/>
  </w:num>
  <w:num w:numId="40" w16cid:durableId="933826343">
    <w:abstractNumId w:val="40"/>
  </w:num>
  <w:num w:numId="41" w16cid:durableId="660084158">
    <w:abstractNumId w:val="26"/>
  </w:num>
  <w:num w:numId="42" w16cid:durableId="1399132496">
    <w:abstractNumId w:val="24"/>
  </w:num>
  <w:num w:numId="43" w16cid:durableId="772826614">
    <w:abstractNumId w:val="0"/>
  </w:num>
  <w:num w:numId="44" w16cid:durableId="1184322450">
    <w:abstractNumId w:val="3"/>
  </w:num>
  <w:num w:numId="45" w16cid:durableId="70799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95"/>
    <w:rsid w:val="000032E3"/>
    <w:rsid w:val="00017230"/>
    <w:rsid w:val="00017499"/>
    <w:rsid w:val="000248F1"/>
    <w:rsid w:val="00025756"/>
    <w:rsid w:val="00025AAC"/>
    <w:rsid w:val="0003111E"/>
    <w:rsid w:val="000336A7"/>
    <w:rsid w:val="00035DA4"/>
    <w:rsid w:val="00040B78"/>
    <w:rsid w:val="00042247"/>
    <w:rsid w:val="00045B92"/>
    <w:rsid w:val="00045DC9"/>
    <w:rsid w:val="00053A14"/>
    <w:rsid w:val="00066C84"/>
    <w:rsid w:val="000675B5"/>
    <w:rsid w:val="00072085"/>
    <w:rsid w:val="0008502D"/>
    <w:rsid w:val="00092CB1"/>
    <w:rsid w:val="000B0CF8"/>
    <w:rsid w:val="000B1C38"/>
    <w:rsid w:val="000B4CE0"/>
    <w:rsid w:val="000C0426"/>
    <w:rsid w:val="000C688C"/>
    <w:rsid w:val="000C7BBD"/>
    <w:rsid w:val="000D518A"/>
    <w:rsid w:val="000D5B2A"/>
    <w:rsid w:val="000F1A2E"/>
    <w:rsid w:val="000F429C"/>
    <w:rsid w:val="000F68C2"/>
    <w:rsid w:val="000F760A"/>
    <w:rsid w:val="001035D2"/>
    <w:rsid w:val="00103B70"/>
    <w:rsid w:val="001050E7"/>
    <w:rsid w:val="00106E95"/>
    <w:rsid w:val="001321EF"/>
    <w:rsid w:val="001322A8"/>
    <w:rsid w:val="001325DC"/>
    <w:rsid w:val="00142AEE"/>
    <w:rsid w:val="00151850"/>
    <w:rsid w:val="00156CF0"/>
    <w:rsid w:val="00163E34"/>
    <w:rsid w:val="00163FE4"/>
    <w:rsid w:val="00193C6F"/>
    <w:rsid w:val="001A34DC"/>
    <w:rsid w:val="001C0980"/>
    <w:rsid w:val="001C5068"/>
    <w:rsid w:val="001C64D8"/>
    <w:rsid w:val="001D6ADB"/>
    <w:rsid w:val="001E2CA3"/>
    <w:rsid w:val="001E64F8"/>
    <w:rsid w:val="001E66D1"/>
    <w:rsid w:val="001F0E63"/>
    <w:rsid w:val="001F2F3F"/>
    <w:rsid w:val="001F7CB1"/>
    <w:rsid w:val="00216F7A"/>
    <w:rsid w:val="0022645F"/>
    <w:rsid w:val="00230D2C"/>
    <w:rsid w:val="00231DB1"/>
    <w:rsid w:val="002400D7"/>
    <w:rsid w:val="002414F8"/>
    <w:rsid w:val="002417C4"/>
    <w:rsid w:val="002513D4"/>
    <w:rsid w:val="002524D9"/>
    <w:rsid w:val="00252861"/>
    <w:rsid w:val="00255C60"/>
    <w:rsid w:val="00256239"/>
    <w:rsid w:val="0026145F"/>
    <w:rsid w:val="00262811"/>
    <w:rsid w:val="00271F76"/>
    <w:rsid w:val="00275195"/>
    <w:rsid w:val="002800D2"/>
    <w:rsid w:val="00282810"/>
    <w:rsid w:val="002847E5"/>
    <w:rsid w:val="00291F5E"/>
    <w:rsid w:val="0029221C"/>
    <w:rsid w:val="0029711C"/>
    <w:rsid w:val="00297DA5"/>
    <w:rsid w:val="002A62F0"/>
    <w:rsid w:val="002A7E65"/>
    <w:rsid w:val="002B05E4"/>
    <w:rsid w:val="002B3633"/>
    <w:rsid w:val="002B479D"/>
    <w:rsid w:val="002C0977"/>
    <w:rsid w:val="002C2B2F"/>
    <w:rsid w:val="002D645A"/>
    <w:rsid w:val="002D662B"/>
    <w:rsid w:val="002E3625"/>
    <w:rsid w:val="002E684E"/>
    <w:rsid w:val="002E7312"/>
    <w:rsid w:val="002F0C08"/>
    <w:rsid w:val="002F2F76"/>
    <w:rsid w:val="003007DC"/>
    <w:rsid w:val="003071FA"/>
    <w:rsid w:val="00310157"/>
    <w:rsid w:val="00311AC9"/>
    <w:rsid w:val="00313E03"/>
    <w:rsid w:val="00315F2F"/>
    <w:rsid w:val="0032078C"/>
    <w:rsid w:val="00320984"/>
    <w:rsid w:val="00321E40"/>
    <w:rsid w:val="00323852"/>
    <w:rsid w:val="00323F1E"/>
    <w:rsid w:val="003241C4"/>
    <w:rsid w:val="003263AA"/>
    <w:rsid w:val="00327184"/>
    <w:rsid w:val="0034029C"/>
    <w:rsid w:val="003546FD"/>
    <w:rsid w:val="00373E35"/>
    <w:rsid w:val="0037485E"/>
    <w:rsid w:val="003748D1"/>
    <w:rsid w:val="00380287"/>
    <w:rsid w:val="00381AE6"/>
    <w:rsid w:val="003832CA"/>
    <w:rsid w:val="00384417"/>
    <w:rsid w:val="00386BCD"/>
    <w:rsid w:val="00386C23"/>
    <w:rsid w:val="003922A5"/>
    <w:rsid w:val="003B0900"/>
    <w:rsid w:val="003B727D"/>
    <w:rsid w:val="003C6DE5"/>
    <w:rsid w:val="003D31B9"/>
    <w:rsid w:val="003E18A4"/>
    <w:rsid w:val="003E42C4"/>
    <w:rsid w:val="003E7EF9"/>
    <w:rsid w:val="003F6EB9"/>
    <w:rsid w:val="003F7C8F"/>
    <w:rsid w:val="004023B8"/>
    <w:rsid w:val="00404B7D"/>
    <w:rsid w:val="00406B70"/>
    <w:rsid w:val="00413347"/>
    <w:rsid w:val="00415289"/>
    <w:rsid w:val="00417641"/>
    <w:rsid w:val="00417D46"/>
    <w:rsid w:val="00437244"/>
    <w:rsid w:val="00441866"/>
    <w:rsid w:val="00447A41"/>
    <w:rsid w:val="00450160"/>
    <w:rsid w:val="00451F85"/>
    <w:rsid w:val="00453B2E"/>
    <w:rsid w:val="004562FA"/>
    <w:rsid w:val="00457A3C"/>
    <w:rsid w:val="0046458D"/>
    <w:rsid w:val="00464DD9"/>
    <w:rsid w:val="00467AC8"/>
    <w:rsid w:val="00471CF3"/>
    <w:rsid w:val="00473042"/>
    <w:rsid w:val="004757CE"/>
    <w:rsid w:val="00487899"/>
    <w:rsid w:val="00491261"/>
    <w:rsid w:val="00491CB6"/>
    <w:rsid w:val="004A576A"/>
    <w:rsid w:val="004B0811"/>
    <w:rsid w:val="004B7653"/>
    <w:rsid w:val="004C04F5"/>
    <w:rsid w:val="004C168D"/>
    <w:rsid w:val="004C2A61"/>
    <w:rsid w:val="004C6372"/>
    <w:rsid w:val="004E11CD"/>
    <w:rsid w:val="004E36B9"/>
    <w:rsid w:val="004E684B"/>
    <w:rsid w:val="004E7962"/>
    <w:rsid w:val="004F0DAC"/>
    <w:rsid w:val="004F40DF"/>
    <w:rsid w:val="004F4D95"/>
    <w:rsid w:val="004F55E0"/>
    <w:rsid w:val="005117DA"/>
    <w:rsid w:val="00513075"/>
    <w:rsid w:val="00513FBB"/>
    <w:rsid w:val="005173F0"/>
    <w:rsid w:val="0052226B"/>
    <w:rsid w:val="005266CE"/>
    <w:rsid w:val="00544D11"/>
    <w:rsid w:val="00544DDC"/>
    <w:rsid w:val="00550CA0"/>
    <w:rsid w:val="00552CFC"/>
    <w:rsid w:val="00554A7D"/>
    <w:rsid w:val="00554BE6"/>
    <w:rsid w:val="00555F50"/>
    <w:rsid w:val="0056181D"/>
    <w:rsid w:val="00561F74"/>
    <w:rsid w:val="005768CB"/>
    <w:rsid w:val="00580C6F"/>
    <w:rsid w:val="00586310"/>
    <w:rsid w:val="005945F7"/>
    <w:rsid w:val="005A19D6"/>
    <w:rsid w:val="005A2B3A"/>
    <w:rsid w:val="005A6D4B"/>
    <w:rsid w:val="005B0CFF"/>
    <w:rsid w:val="005B6F9F"/>
    <w:rsid w:val="005C2A26"/>
    <w:rsid w:val="005D67E0"/>
    <w:rsid w:val="005D78EC"/>
    <w:rsid w:val="005D7C31"/>
    <w:rsid w:val="005E28AB"/>
    <w:rsid w:val="005E7EC1"/>
    <w:rsid w:val="00601CC2"/>
    <w:rsid w:val="00606DB4"/>
    <w:rsid w:val="006108ED"/>
    <w:rsid w:val="006143EA"/>
    <w:rsid w:val="00615296"/>
    <w:rsid w:val="00620079"/>
    <w:rsid w:val="0064338A"/>
    <w:rsid w:val="00651847"/>
    <w:rsid w:val="0067059E"/>
    <w:rsid w:val="00674C6B"/>
    <w:rsid w:val="00683997"/>
    <w:rsid w:val="006856B0"/>
    <w:rsid w:val="00687E58"/>
    <w:rsid w:val="00691402"/>
    <w:rsid w:val="00693898"/>
    <w:rsid w:val="00697F68"/>
    <w:rsid w:val="006A0E43"/>
    <w:rsid w:val="006A1FA8"/>
    <w:rsid w:val="006A2ADE"/>
    <w:rsid w:val="006C3762"/>
    <w:rsid w:val="006D10EE"/>
    <w:rsid w:val="006D124D"/>
    <w:rsid w:val="006D2EA9"/>
    <w:rsid w:val="006E330E"/>
    <w:rsid w:val="006E4642"/>
    <w:rsid w:val="006F3562"/>
    <w:rsid w:val="006F36BA"/>
    <w:rsid w:val="00703AD4"/>
    <w:rsid w:val="00711636"/>
    <w:rsid w:val="007202D1"/>
    <w:rsid w:val="00721E3A"/>
    <w:rsid w:val="00730178"/>
    <w:rsid w:val="00732BB6"/>
    <w:rsid w:val="007336A9"/>
    <w:rsid w:val="00740BBF"/>
    <w:rsid w:val="0075506B"/>
    <w:rsid w:val="00763C15"/>
    <w:rsid w:val="00771DCA"/>
    <w:rsid w:val="007804A7"/>
    <w:rsid w:val="007832E7"/>
    <w:rsid w:val="00783399"/>
    <w:rsid w:val="0078377E"/>
    <w:rsid w:val="00792B19"/>
    <w:rsid w:val="00793CE5"/>
    <w:rsid w:val="00797BD5"/>
    <w:rsid w:val="007A5446"/>
    <w:rsid w:val="007A72F8"/>
    <w:rsid w:val="007C20D7"/>
    <w:rsid w:val="007D4B91"/>
    <w:rsid w:val="007E4550"/>
    <w:rsid w:val="007E689C"/>
    <w:rsid w:val="007F2CD6"/>
    <w:rsid w:val="00807B35"/>
    <w:rsid w:val="008128B8"/>
    <w:rsid w:val="00821DB6"/>
    <w:rsid w:val="0082293A"/>
    <w:rsid w:val="00833490"/>
    <w:rsid w:val="00834705"/>
    <w:rsid w:val="00835483"/>
    <w:rsid w:val="00842CA0"/>
    <w:rsid w:val="00850904"/>
    <w:rsid w:val="00854AE5"/>
    <w:rsid w:val="00855447"/>
    <w:rsid w:val="00855DD8"/>
    <w:rsid w:val="00856FBD"/>
    <w:rsid w:val="00857C79"/>
    <w:rsid w:val="00862593"/>
    <w:rsid w:val="00865351"/>
    <w:rsid w:val="00875970"/>
    <w:rsid w:val="00883BEB"/>
    <w:rsid w:val="008900C9"/>
    <w:rsid w:val="00896EAB"/>
    <w:rsid w:val="00897709"/>
    <w:rsid w:val="008A2FC0"/>
    <w:rsid w:val="008B162A"/>
    <w:rsid w:val="008C08CE"/>
    <w:rsid w:val="008C788C"/>
    <w:rsid w:val="008D4B13"/>
    <w:rsid w:val="00901831"/>
    <w:rsid w:val="00907182"/>
    <w:rsid w:val="0091260E"/>
    <w:rsid w:val="00912F47"/>
    <w:rsid w:val="00921ACB"/>
    <w:rsid w:val="009255D5"/>
    <w:rsid w:val="00927AA0"/>
    <w:rsid w:val="00936DCC"/>
    <w:rsid w:val="00940B72"/>
    <w:rsid w:val="0095549F"/>
    <w:rsid w:val="0095783D"/>
    <w:rsid w:val="009722F5"/>
    <w:rsid w:val="0097577B"/>
    <w:rsid w:val="00980757"/>
    <w:rsid w:val="00984612"/>
    <w:rsid w:val="00985BD7"/>
    <w:rsid w:val="00987B8B"/>
    <w:rsid w:val="00990BA5"/>
    <w:rsid w:val="009949D0"/>
    <w:rsid w:val="00997939"/>
    <w:rsid w:val="009A2696"/>
    <w:rsid w:val="009A4CFD"/>
    <w:rsid w:val="009B1552"/>
    <w:rsid w:val="009B3ADE"/>
    <w:rsid w:val="009B4C9A"/>
    <w:rsid w:val="009C0783"/>
    <w:rsid w:val="009C139F"/>
    <w:rsid w:val="009C1510"/>
    <w:rsid w:val="009D0F4A"/>
    <w:rsid w:val="009D5C0E"/>
    <w:rsid w:val="009D6864"/>
    <w:rsid w:val="009E0D8C"/>
    <w:rsid w:val="009E1185"/>
    <w:rsid w:val="009E6313"/>
    <w:rsid w:val="009E6D58"/>
    <w:rsid w:val="009F0161"/>
    <w:rsid w:val="009F07F9"/>
    <w:rsid w:val="00A01EEC"/>
    <w:rsid w:val="00A16BCF"/>
    <w:rsid w:val="00A20114"/>
    <w:rsid w:val="00A22B64"/>
    <w:rsid w:val="00A25A52"/>
    <w:rsid w:val="00A33EDD"/>
    <w:rsid w:val="00A51327"/>
    <w:rsid w:val="00A55E95"/>
    <w:rsid w:val="00A62F08"/>
    <w:rsid w:val="00A63BE3"/>
    <w:rsid w:val="00A6621F"/>
    <w:rsid w:val="00A74327"/>
    <w:rsid w:val="00A81648"/>
    <w:rsid w:val="00A86824"/>
    <w:rsid w:val="00A86DC3"/>
    <w:rsid w:val="00A902AE"/>
    <w:rsid w:val="00A92E01"/>
    <w:rsid w:val="00AA2864"/>
    <w:rsid w:val="00AB78AE"/>
    <w:rsid w:val="00AC5729"/>
    <w:rsid w:val="00AD1B93"/>
    <w:rsid w:val="00AE2E86"/>
    <w:rsid w:val="00AE53D2"/>
    <w:rsid w:val="00AF3372"/>
    <w:rsid w:val="00B04E1B"/>
    <w:rsid w:val="00B16612"/>
    <w:rsid w:val="00B223C4"/>
    <w:rsid w:val="00B23963"/>
    <w:rsid w:val="00B23D48"/>
    <w:rsid w:val="00B243AF"/>
    <w:rsid w:val="00B278A2"/>
    <w:rsid w:val="00B324AC"/>
    <w:rsid w:val="00B347FD"/>
    <w:rsid w:val="00B374FC"/>
    <w:rsid w:val="00B42DAB"/>
    <w:rsid w:val="00B4460A"/>
    <w:rsid w:val="00B5117A"/>
    <w:rsid w:val="00B511C4"/>
    <w:rsid w:val="00B51A09"/>
    <w:rsid w:val="00B529F4"/>
    <w:rsid w:val="00B60ECC"/>
    <w:rsid w:val="00B62FF1"/>
    <w:rsid w:val="00B63FFF"/>
    <w:rsid w:val="00B73416"/>
    <w:rsid w:val="00B76907"/>
    <w:rsid w:val="00B773F4"/>
    <w:rsid w:val="00B860BA"/>
    <w:rsid w:val="00B91430"/>
    <w:rsid w:val="00B963F2"/>
    <w:rsid w:val="00BA77CC"/>
    <w:rsid w:val="00BA7B2A"/>
    <w:rsid w:val="00BA7D9A"/>
    <w:rsid w:val="00BC05BF"/>
    <w:rsid w:val="00BC3EB4"/>
    <w:rsid w:val="00BC615E"/>
    <w:rsid w:val="00BD276E"/>
    <w:rsid w:val="00BD33B5"/>
    <w:rsid w:val="00BD5FFB"/>
    <w:rsid w:val="00BE29DA"/>
    <w:rsid w:val="00BE4B77"/>
    <w:rsid w:val="00BF0C5E"/>
    <w:rsid w:val="00BF7422"/>
    <w:rsid w:val="00BF74BF"/>
    <w:rsid w:val="00C03A54"/>
    <w:rsid w:val="00C068D9"/>
    <w:rsid w:val="00C077AA"/>
    <w:rsid w:val="00C13733"/>
    <w:rsid w:val="00C2193A"/>
    <w:rsid w:val="00C27F4D"/>
    <w:rsid w:val="00C302D6"/>
    <w:rsid w:val="00C420AF"/>
    <w:rsid w:val="00C4675F"/>
    <w:rsid w:val="00C52514"/>
    <w:rsid w:val="00C52940"/>
    <w:rsid w:val="00C53B6A"/>
    <w:rsid w:val="00C56534"/>
    <w:rsid w:val="00C6130C"/>
    <w:rsid w:val="00C62AB7"/>
    <w:rsid w:val="00C6389F"/>
    <w:rsid w:val="00C823DC"/>
    <w:rsid w:val="00C87A03"/>
    <w:rsid w:val="00C91487"/>
    <w:rsid w:val="00C91CD2"/>
    <w:rsid w:val="00C94038"/>
    <w:rsid w:val="00C94B01"/>
    <w:rsid w:val="00CA3BCC"/>
    <w:rsid w:val="00CA4E40"/>
    <w:rsid w:val="00CB022B"/>
    <w:rsid w:val="00CB2F91"/>
    <w:rsid w:val="00CB7568"/>
    <w:rsid w:val="00CC0432"/>
    <w:rsid w:val="00CC0F32"/>
    <w:rsid w:val="00CC7316"/>
    <w:rsid w:val="00CD1739"/>
    <w:rsid w:val="00CD3186"/>
    <w:rsid w:val="00CE0192"/>
    <w:rsid w:val="00CE2EFA"/>
    <w:rsid w:val="00CE4948"/>
    <w:rsid w:val="00CE4A63"/>
    <w:rsid w:val="00CE55CB"/>
    <w:rsid w:val="00CE6CE8"/>
    <w:rsid w:val="00CF1C31"/>
    <w:rsid w:val="00CF418C"/>
    <w:rsid w:val="00D01B4C"/>
    <w:rsid w:val="00D044E5"/>
    <w:rsid w:val="00D07BD0"/>
    <w:rsid w:val="00D16A2C"/>
    <w:rsid w:val="00D172AB"/>
    <w:rsid w:val="00D17DB2"/>
    <w:rsid w:val="00D20E06"/>
    <w:rsid w:val="00D23E94"/>
    <w:rsid w:val="00D2722C"/>
    <w:rsid w:val="00D33537"/>
    <w:rsid w:val="00D3521E"/>
    <w:rsid w:val="00D4254E"/>
    <w:rsid w:val="00D44290"/>
    <w:rsid w:val="00D465D8"/>
    <w:rsid w:val="00D53557"/>
    <w:rsid w:val="00D53DB4"/>
    <w:rsid w:val="00D63BAF"/>
    <w:rsid w:val="00D64B88"/>
    <w:rsid w:val="00D66F74"/>
    <w:rsid w:val="00D775ED"/>
    <w:rsid w:val="00D77962"/>
    <w:rsid w:val="00D95A66"/>
    <w:rsid w:val="00D97C5C"/>
    <w:rsid w:val="00DA3789"/>
    <w:rsid w:val="00DA7360"/>
    <w:rsid w:val="00DB6A27"/>
    <w:rsid w:val="00DC001A"/>
    <w:rsid w:val="00DC05D5"/>
    <w:rsid w:val="00DD1ECB"/>
    <w:rsid w:val="00DD3462"/>
    <w:rsid w:val="00DD42BC"/>
    <w:rsid w:val="00DD4985"/>
    <w:rsid w:val="00DD6623"/>
    <w:rsid w:val="00DE2922"/>
    <w:rsid w:val="00DE4C74"/>
    <w:rsid w:val="00DF2E57"/>
    <w:rsid w:val="00DF3874"/>
    <w:rsid w:val="00DF7957"/>
    <w:rsid w:val="00E077F1"/>
    <w:rsid w:val="00E14D78"/>
    <w:rsid w:val="00E46543"/>
    <w:rsid w:val="00E469B2"/>
    <w:rsid w:val="00E52434"/>
    <w:rsid w:val="00E5496A"/>
    <w:rsid w:val="00E61454"/>
    <w:rsid w:val="00E617E4"/>
    <w:rsid w:val="00E63EBF"/>
    <w:rsid w:val="00E702D2"/>
    <w:rsid w:val="00E817E2"/>
    <w:rsid w:val="00E8485F"/>
    <w:rsid w:val="00E93D16"/>
    <w:rsid w:val="00EA494E"/>
    <w:rsid w:val="00EA5DC7"/>
    <w:rsid w:val="00EA7620"/>
    <w:rsid w:val="00EC3103"/>
    <w:rsid w:val="00ED6033"/>
    <w:rsid w:val="00EE1E38"/>
    <w:rsid w:val="00EE25D5"/>
    <w:rsid w:val="00EE50B9"/>
    <w:rsid w:val="00EF3308"/>
    <w:rsid w:val="00F02034"/>
    <w:rsid w:val="00F04CCC"/>
    <w:rsid w:val="00F113CA"/>
    <w:rsid w:val="00F20895"/>
    <w:rsid w:val="00F20C05"/>
    <w:rsid w:val="00F26C17"/>
    <w:rsid w:val="00F30C7A"/>
    <w:rsid w:val="00F42C86"/>
    <w:rsid w:val="00F52B02"/>
    <w:rsid w:val="00F53A0A"/>
    <w:rsid w:val="00F57766"/>
    <w:rsid w:val="00F72B0D"/>
    <w:rsid w:val="00F849D8"/>
    <w:rsid w:val="00F86D67"/>
    <w:rsid w:val="00F875D7"/>
    <w:rsid w:val="00FB12E9"/>
    <w:rsid w:val="00FB1E82"/>
    <w:rsid w:val="00FB6338"/>
    <w:rsid w:val="00FB6A03"/>
    <w:rsid w:val="00FC003A"/>
    <w:rsid w:val="00FC3509"/>
    <w:rsid w:val="00FC3A16"/>
    <w:rsid w:val="00FD093B"/>
    <w:rsid w:val="00FD1D7F"/>
    <w:rsid w:val="00FD3242"/>
    <w:rsid w:val="00FE2DE9"/>
    <w:rsid w:val="00FE2DEC"/>
    <w:rsid w:val="00FE2DFC"/>
    <w:rsid w:val="00FE78CC"/>
    <w:rsid w:val="00FF40A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30122B"/>
  <w15:docId w15:val="{82B8A869-4EA3-4E2E-969B-E86AC289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AF"/>
    <w:pPr>
      <w:spacing w:after="0"/>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uiPriority w:val="9"/>
    <w:qFormat/>
    <w:rsid w:val="00035D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F52B02"/>
    <w:pPr>
      <w:pageBreakBefore/>
      <w:shd w:val="clear" w:color="auto" w:fill="002060"/>
      <w:tabs>
        <w:tab w:val="center" w:pos="6730"/>
      </w:tabs>
      <w:outlineLvl w:val="1"/>
    </w:pPr>
    <w:rPr>
      <w:rFonts w:ascii="Source Sans Pro" w:hAnsi="Source Sans Pro"/>
      <w:b/>
      <w:bCs/>
      <w:color w:val="FFFFFF" w:themeColor="background1"/>
      <w:sz w:val="28"/>
      <w:szCs w:val="28"/>
    </w:rPr>
  </w:style>
  <w:style w:type="paragraph" w:styleId="Heading3">
    <w:name w:val="heading 3"/>
    <w:basedOn w:val="Normal"/>
    <w:next w:val="Normal"/>
    <w:link w:val="Heading3Char"/>
    <w:uiPriority w:val="9"/>
    <w:unhideWhenUsed/>
    <w:qFormat/>
    <w:rsid w:val="00C420AF"/>
    <w:pPr>
      <w:keepNext/>
      <w:keepLines/>
      <w:spacing w:after="120"/>
      <w:jc w:val="center"/>
      <w:outlineLvl w:val="2"/>
    </w:pPr>
    <w:rPr>
      <w:rFonts w:ascii="Source Sans Pro" w:hAnsi="Source Sans Pro"/>
      <w:b/>
      <w:bCs/>
      <w:sz w:val="28"/>
      <w:szCs w:val="28"/>
    </w:rPr>
  </w:style>
  <w:style w:type="paragraph" w:styleId="Heading4">
    <w:name w:val="heading 4"/>
    <w:basedOn w:val="Normal"/>
    <w:next w:val="Normal"/>
    <w:link w:val="Heading4Char"/>
    <w:uiPriority w:val="9"/>
    <w:unhideWhenUsed/>
    <w:qFormat/>
    <w:rsid w:val="00C420AF"/>
    <w:pPr>
      <w:keepNext/>
      <w:keepLines/>
      <w:spacing w:before="240" w:after="120"/>
      <w:outlineLvl w:val="3"/>
    </w:pPr>
    <w:rPr>
      <w:rFonts w:ascii="Source Sans Pro" w:hAnsi="Source Sans Pr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7DC"/>
    <w:pPr>
      <w:tabs>
        <w:tab w:val="center" w:pos="4320"/>
        <w:tab w:val="right" w:pos="8640"/>
      </w:tabs>
    </w:pPr>
  </w:style>
  <w:style w:type="character" w:customStyle="1" w:styleId="HeaderChar">
    <w:name w:val="Header Char"/>
    <w:basedOn w:val="DefaultParagraphFont"/>
    <w:link w:val="Header"/>
    <w:uiPriority w:val="99"/>
    <w:rsid w:val="003007DC"/>
    <w:rPr>
      <w:rFonts w:ascii="Times New Roman" w:hAnsi="Times New Roman"/>
      <w:sz w:val="20"/>
    </w:rPr>
  </w:style>
  <w:style w:type="paragraph" w:customStyle="1" w:styleId="Default">
    <w:name w:val="Default"/>
    <w:rsid w:val="00A55E95"/>
    <w:pPr>
      <w:widowControl w:val="0"/>
      <w:autoSpaceDE w:val="0"/>
      <w:autoSpaceDN w:val="0"/>
      <w:adjustRightInd w:val="0"/>
      <w:spacing w:after="0"/>
    </w:pPr>
    <w:rPr>
      <w:rFonts w:ascii="Times New Roman" w:eastAsia="Times New Roman" w:hAnsi="Times New Roman" w:cs="Times New Roman"/>
      <w:color w:val="000000"/>
      <w:lang w:eastAsia="en-US"/>
    </w:rPr>
  </w:style>
  <w:style w:type="character" w:styleId="CommentReference">
    <w:name w:val="annotation reference"/>
    <w:basedOn w:val="DefaultParagraphFont"/>
    <w:uiPriority w:val="99"/>
    <w:semiHidden/>
    <w:unhideWhenUsed/>
    <w:rsid w:val="00A55E95"/>
    <w:rPr>
      <w:sz w:val="16"/>
      <w:szCs w:val="16"/>
    </w:rPr>
  </w:style>
  <w:style w:type="paragraph" w:styleId="CommentText">
    <w:name w:val="annotation text"/>
    <w:basedOn w:val="Normal"/>
    <w:link w:val="CommentTextChar"/>
    <w:uiPriority w:val="99"/>
    <w:unhideWhenUsed/>
    <w:rsid w:val="00A55E95"/>
  </w:style>
  <w:style w:type="character" w:customStyle="1" w:styleId="CommentTextChar">
    <w:name w:val="Comment Text Char"/>
    <w:basedOn w:val="DefaultParagraphFont"/>
    <w:link w:val="CommentText"/>
    <w:uiPriority w:val="99"/>
    <w:rsid w:val="00A55E95"/>
    <w:rPr>
      <w:rFonts w:ascii="Times New Roman" w:eastAsia="Times New Roman" w:hAnsi="Times New Roman" w:cs="Times New Roman"/>
      <w:sz w:val="20"/>
      <w:szCs w:val="20"/>
      <w:lang w:eastAsia="en-US"/>
    </w:rPr>
  </w:style>
  <w:style w:type="table" w:styleId="TableGrid">
    <w:name w:val="Table Grid"/>
    <w:basedOn w:val="TableNormal"/>
    <w:uiPriority w:val="59"/>
    <w:rsid w:val="00A55E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E95"/>
    <w:pPr>
      <w:ind w:left="720"/>
      <w:contextualSpacing/>
    </w:pPr>
  </w:style>
  <w:style w:type="paragraph" w:styleId="Revision">
    <w:name w:val="Revision"/>
    <w:hidden/>
    <w:uiPriority w:val="99"/>
    <w:semiHidden/>
    <w:rsid w:val="00A55E95"/>
    <w:pPr>
      <w:spacing w:after="0"/>
    </w:pPr>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A55E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E95"/>
    <w:rPr>
      <w:rFonts w:ascii="Lucida Grande" w:eastAsia="Times New Roman"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A55E95"/>
    <w:rPr>
      <w:b/>
      <w:bCs/>
    </w:rPr>
  </w:style>
  <w:style w:type="character" w:customStyle="1" w:styleId="CommentSubjectChar">
    <w:name w:val="Comment Subject Char"/>
    <w:basedOn w:val="CommentTextChar"/>
    <w:link w:val="CommentSubject"/>
    <w:uiPriority w:val="99"/>
    <w:semiHidden/>
    <w:rsid w:val="00A55E95"/>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unhideWhenUsed/>
    <w:rsid w:val="00035DA4"/>
    <w:pPr>
      <w:tabs>
        <w:tab w:val="center" w:pos="4680"/>
        <w:tab w:val="right" w:pos="9360"/>
      </w:tabs>
    </w:pPr>
  </w:style>
  <w:style w:type="character" w:customStyle="1" w:styleId="FooterChar">
    <w:name w:val="Footer Char"/>
    <w:basedOn w:val="DefaultParagraphFont"/>
    <w:link w:val="Footer"/>
    <w:uiPriority w:val="99"/>
    <w:rsid w:val="00035DA4"/>
    <w:rPr>
      <w:rFonts w:ascii="Times New Roman" w:eastAsia="Times New Roman" w:hAnsi="Times New Roman" w:cs="Times New Roman"/>
      <w:sz w:val="20"/>
      <w:szCs w:val="20"/>
      <w:lang w:eastAsia="en-US"/>
    </w:rPr>
  </w:style>
  <w:style w:type="character" w:customStyle="1" w:styleId="Heading1Char">
    <w:name w:val="Heading 1 Char"/>
    <w:basedOn w:val="DefaultParagraphFont"/>
    <w:link w:val="Heading1"/>
    <w:uiPriority w:val="9"/>
    <w:rsid w:val="00035DA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F52B02"/>
    <w:rPr>
      <w:rFonts w:ascii="Source Sans Pro" w:eastAsiaTheme="majorEastAsia" w:hAnsi="Source Sans Pro" w:cstheme="majorBidi"/>
      <w:b/>
      <w:bCs/>
      <w:color w:val="FFFFFF" w:themeColor="background1"/>
      <w:sz w:val="28"/>
      <w:szCs w:val="28"/>
      <w:shd w:val="clear" w:color="auto" w:fill="002060"/>
      <w:lang w:eastAsia="en-US"/>
    </w:rPr>
  </w:style>
  <w:style w:type="character" w:customStyle="1" w:styleId="Heading3Char">
    <w:name w:val="Heading 3 Char"/>
    <w:basedOn w:val="DefaultParagraphFont"/>
    <w:link w:val="Heading3"/>
    <w:uiPriority w:val="9"/>
    <w:rsid w:val="00C420AF"/>
    <w:rPr>
      <w:rFonts w:ascii="Source Sans Pro" w:eastAsia="Times New Roman" w:hAnsi="Source Sans Pro" w:cs="Times New Roman"/>
      <w:b/>
      <w:bCs/>
      <w:sz w:val="28"/>
      <w:szCs w:val="28"/>
      <w:lang w:eastAsia="en-US"/>
    </w:rPr>
  </w:style>
  <w:style w:type="character" w:customStyle="1" w:styleId="Heading4Char">
    <w:name w:val="Heading 4 Char"/>
    <w:basedOn w:val="DefaultParagraphFont"/>
    <w:link w:val="Heading4"/>
    <w:uiPriority w:val="9"/>
    <w:rsid w:val="00C420AF"/>
    <w:rPr>
      <w:rFonts w:ascii="Source Sans Pro" w:eastAsia="Times New Roman" w:hAnsi="Source Sans Pro" w:cs="Times New Roman"/>
      <w:b/>
      <w:bCs/>
      <w:sz w:val="22"/>
      <w:szCs w:val="22"/>
      <w:lang w:eastAsia="en-US"/>
    </w:rPr>
  </w:style>
  <w:style w:type="character" w:styleId="PlaceholderText">
    <w:name w:val="Placeholder Text"/>
    <w:basedOn w:val="DefaultParagraphFont"/>
    <w:uiPriority w:val="99"/>
    <w:semiHidden/>
    <w:rsid w:val="00C6130C"/>
    <w:rPr>
      <w:color w:val="808080"/>
    </w:rPr>
  </w:style>
  <w:style w:type="character" w:styleId="Hyperlink">
    <w:name w:val="Hyperlink"/>
    <w:basedOn w:val="DefaultParagraphFont"/>
    <w:uiPriority w:val="99"/>
    <w:unhideWhenUsed/>
    <w:rsid w:val="00406B70"/>
    <w:rPr>
      <w:color w:val="0000FF"/>
      <w:u w:val="single"/>
    </w:rPr>
  </w:style>
  <w:style w:type="character" w:styleId="UnresolvedMention">
    <w:name w:val="Unresolved Mention"/>
    <w:basedOn w:val="DefaultParagraphFont"/>
    <w:uiPriority w:val="99"/>
    <w:semiHidden/>
    <w:unhideWhenUsed/>
    <w:rsid w:val="00990BA5"/>
    <w:rPr>
      <w:color w:val="605E5C"/>
      <w:shd w:val="clear" w:color="auto" w:fill="E1DFDD"/>
    </w:rPr>
  </w:style>
  <w:style w:type="paragraph" w:styleId="TOC1">
    <w:name w:val="toc 1"/>
    <w:basedOn w:val="Normal"/>
    <w:next w:val="Normal"/>
    <w:autoRedefine/>
    <w:uiPriority w:val="39"/>
    <w:unhideWhenUsed/>
    <w:rsid w:val="007A5446"/>
    <w:pPr>
      <w:spacing w:after="100"/>
    </w:pPr>
    <w:rPr>
      <w:rFonts w:ascii="Source Sans Pro" w:hAnsi="Source Sans Pro"/>
    </w:rPr>
  </w:style>
  <w:style w:type="paragraph" w:styleId="TOC2">
    <w:name w:val="toc 2"/>
    <w:basedOn w:val="Normal"/>
    <w:next w:val="Normal"/>
    <w:autoRedefine/>
    <w:uiPriority w:val="39"/>
    <w:unhideWhenUsed/>
    <w:rsid w:val="007A5446"/>
    <w:pPr>
      <w:spacing w:after="100"/>
      <w:ind w:left="200"/>
    </w:pPr>
  </w:style>
  <w:style w:type="paragraph" w:styleId="TOC3">
    <w:name w:val="toc 3"/>
    <w:basedOn w:val="Normal"/>
    <w:next w:val="Normal"/>
    <w:autoRedefine/>
    <w:uiPriority w:val="39"/>
    <w:unhideWhenUsed/>
    <w:rsid w:val="007A5446"/>
    <w:pPr>
      <w:spacing w:after="100"/>
      <w:ind w:left="400"/>
    </w:pPr>
  </w:style>
  <w:style w:type="character" w:styleId="FollowedHyperlink">
    <w:name w:val="FollowedHyperlink"/>
    <w:basedOn w:val="DefaultParagraphFont"/>
    <w:uiPriority w:val="99"/>
    <w:semiHidden/>
    <w:unhideWhenUsed/>
    <w:rsid w:val="00855447"/>
    <w:rPr>
      <w:color w:val="00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5345">
      <w:bodyDiv w:val="1"/>
      <w:marLeft w:val="0"/>
      <w:marRight w:val="0"/>
      <w:marTop w:val="0"/>
      <w:marBottom w:val="0"/>
      <w:divBdr>
        <w:top w:val="single" w:sz="12" w:space="0" w:color="767575"/>
        <w:left w:val="none" w:sz="0" w:space="0" w:color="auto"/>
        <w:bottom w:val="none" w:sz="0" w:space="0" w:color="auto"/>
        <w:right w:val="none" w:sz="0" w:space="0" w:color="auto"/>
      </w:divBdr>
      <w:divsChild>
        <w:div w:id="161509011">
          <w:marLeft w:val="0"/>
          <w:marRight w:val="0"/>
          <w:marTop w:val="0"/>
          <w:marBottom w:val="0"/>
          <w:divBdr>
            <w:top w:val="none" w:sz="0" w:space="0" w:color="auto"/>
            <w:left w:val="none" w:sz="0" w:space="0" w:color="auto"/>
            <w:bottom w:val="none" w:sz="0" w:space="0" w:color="auto"/>
            <w:right w:val="none" w:sz="0" w:space="0" w:color="auto"/>
          </w:divBdr>
          <w:divsChild>
            <w:div w:id="1384480490">
              <w:marLeft w:val="0"/>
              <w:marRight w:val="0"/>
              <w:marTop w:val="0"/>
              <w:marBottom w:val="0"/>
              <w:divBdr>
                <w:top w:val="none" w:sz="0" w:space="0" w:color="auto"/>
                <w:left w:val="none" w:sz="0" w:space="0" w:color="auto"/>
                <w:bottom w:val="none" w:sz="0" w:space="0" w:color="auto"/>
                <w:right w:val="none" w:sz="0" w:space="0" w:color="auto"/>
              </w:divBdr>
              <w:divsChild>
                <w:div w:id="1758865937">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06920006">
                      <w:marLeft w:val="300"/>
                      <w:marRight w:val="0"/>
                      <w:marTop w:val="0"/>
                      <w:marBottom w:val="0"/>
                      <w:divBdr>
                        <w:top w:val="none" w:sz="0" w:space="0" w:color="auto"/>
                        <w:left w:val="none" w:sz="0" w:space="0" w:color="auto"/>
                        <w:bottom w:val="none" w:sz="0" w:space="0" w:color="auto"/>
                        <w:right w:val="none" w:sz="0" w:space="0" w:color="auto"/>
                      </w:divBdr>
                      <w:divsChild>
                        <w:div w:id="613946069">
                          <w:marLeft w:val="0"/>
                          <w:marRight w:val="0"/>
                          <w:marTop w:val="0"/>
                          <w:marBottom w:val="0"/>
                          <w:divBdr>
                            <w:top w:val="none" w:sz="0" w:space="0" w:color="auto"/>
                            <w:left w:val="none" w:sz="0" w:space="0" w:color="auto"/>
                            <w:bottom w:val="none" w:sz="0" w:space="0" w:color="auto"/>
                            <w:right w:val="none" w:sz="0" w:space="0" w:color="auto"/>
                          </w:divBdr>
                          <w:divsChild>
                            <w:div w:id="7145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175722">
      <w:bodyDiv w:val="1"/>
      <w:marLeft w:val="0"/>
      <w:marRight w:val="0"/>
      <w:marTop w:val="0"/>
      <w:marBottom w:val="0"/>
      <w:divBdr>
        <w:top w:val="none" w:sz="0" w:space="0" w:color="auto"/>
        <w:left w:val="none" w:sz="0" w:space="0" w:color="auto"/>
        <w:bottom w:val="none" w:sz="0" w:space="0" w:color="auto"/>
        <w:right w:val="none" w:sz="0" w:space="0" w:color="auto"/>
      </w:divBdr>
    </w:div>
    <w:div w:id="1191917650">
      <w:bodyDiv w:val="1"/>
      <w:marLeft w:val="0"/>
      <w:marRight w:val="0"/>
      <w:marTop w:val="0"/>
      <w:marBottom w:val="0"/>
      <w:divBdr>
        <w:top w:val="none" w:sz="0" w:space="0" w:color="auto"/>
        <w:left w:val="none" w:sz="0" w:space="0" w:color="auto"/>
        <w:bottom w:val="none" w:sz="0" w:space="0" w:color="auto"/>
        <w:right w:val="none" w:sz="0" w:space="0" w:color="auto"/>
      </w:divBdr>
    </w:div>
    <w:div w:id="1708673432">
      <w:bodyDiv w:val="1"/>
      <w:marLeft w:val="0"/>
      <w:marRight w:val="0"/>
      <w:marTop w:val="0"/>
      <w:marBottom w:val="0"/>
      <w:divBdr>
        <w:top w:val="none" w:sz="0" w:space="0" w:color="auto"/>
        <w:left w:val="none" w:sz="0" w:space="0" w:color="auto"/>
        <w:bottom w:val="none" w:sz="0" w:space="0" w:color="auto"/>
        <w:right w:val="none" w:sz="0" w:space="0" w:color="auto"/>
      </w:divBdr>
    </w:div>
    <w:div w:id="2128698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EAPrograminfo@cccco.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ccco.zoom.us/rec/share/dWdriApiKuwJiJe3eo92ZvJ07VrbDdlAdYH1COaDnvvsXDmHUftuVMjqKF1lNnMy.HqZkioqkV2Z9-c1v?startTime=1729545804000" TargetMode="External"/><Relationship Id="rId2" Type="http://schemas.openxmlformats.org/officeDocument/2006/relationships/customXml" Target="../customXml/item2.xml"/><Relationship Id="rId16" Type="http://schemas.openxmlformats.org/officeDocument/2006/relationships/hyperlink" Target="https://www.youtube.com/watch?v=I_qGk__PM8w&amp;list=PLR5eKEjUxz96d0Ek9hed8nnqpqPTLQ8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ova.cccco.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374bca-3e73-4752-bc49-e5d08d4658ed">
      <Terms xmlns="http://schemas.microsoft.com/office/infopath/2007/PartnerControls"/>
    </lcf76f155ced4ddcb4097134ff3c332f>
    <TestColumn_x0028_RR_x0029_ xmlns="f5374bca-3e73-4752-bc49-e5d08d4658ed" xsi:nil="true"/>
    <TaxCatchAll xmlns="532e970c-339d-4a04-b36e-6a3e6e6031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7FC67997C2114A878FC2D66A084D64" ma:contentTypeVersion="14" ma:contentTypeDescription="Create a new document." ma:contentTypeScope="" ma:versionID="66e4e0a87fda640b4cc7274da8742ef3">
  <xsd:schema xmlns:xsd="http://www.w3.org/2001/XMLSchema" xmlns:xs="http://www.w3.org/2001/XMLSchema" xmlns:p="http://schemas.microsoft.com/office/2006/metadata/properties" xmlns:ns2="f5374bca-3e73-4752-bc49-e5d08d4658ed" xmlns:ns3="532e970c-339d-4a04-b36e-6a3e6e6031dc" targetNamespace="http://schemas.microsoft.com/office/2006/metadata/properties" ma:root="true" ma:fieldsID="cda7182840d7bc597bc27a20d26e2e17" ns2:_="" ns3:_="">
    <xsd:import namespace="f5374bca-3e73-4752-bc49-e5d08d4658ed"/>
    <xsd:import namespace="532e970c-339d-4a04-b36e-6a3e6e603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TestColumn_x0028_RR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74bca-3e73-4752-bc49-e5d08d465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64e3ee-bcff-4be1-9620-ba5d8a7368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TestColumn_x0028_RR_x0029_" ma:index="21" nillable="true" ma:displayName="Categories" ma:format="Dropdown" ma:internalName="TestColumn_x0028_RR_x0029_">
      <xsd:complexType>
        <xsd:complexContent>
          <xsd:extension base="dms:MultiChoice">
            <xsd:sequence>
              <xsd:element name="Value" maxOccurs="unbounded" minOccurs="0" nillable="true">
                <xsd:simpleType>
                  <xsd:restriction base="dms:Choice">
                    <xsd:enumeration value="Quoted"/>
                    <xsd:enumeration value="Done September"/>
                    <xsd:enumeration value="Hold"/>
                    <xsd:enumeration value="Current"/>
                    <xsd:enumeration value="Venkat"/>
                    <xsd:enumeration value="Ananth"/>
                    <xsd:enumeration value="In Review"/>
                    <xsd:enumeration value="Coming"/>
                    <xsd:enumeration value="Cancelled"/>
                    <xsd:enumeration value="Pre-July Quot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2e970c-339d-4a04-b36e-6a3e6e603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0a72b4-e2ac-4f59-b337-d6c72fa62010}" ma:internalName="TaxCatchAll" ma:showField="CatchAllData" ma:web="532e970c-339d-4a04-b36e-6a3e6e603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FB252-F477-4FCB-8830-7E6D581DBA49}">
  <ds:schemaRefs>
    <ds:schemaRef ds:uri="http://schemas.microsoft.com/sharepoint/v3/contenttype/forms"/>
  </ds:schemaRefs>
</ds:datastoreItem>
</file>

<file path=customXml/itemProps2.xml><?xml version="1.0" encoding="utf-8"?>
<ds:datastoreItem xmlns:ds="http://schemas.openxmlformats.org/officeDocument/2006/customXml" ds:itemID="{3E1A0E2E-64F2-45BA-B0FE-9C3EFAE6CB69}">
  <ds:schemaRefs>
    <ds:schemaRef ds:uri="http://schemas.openxmlformats.org/officeDocument/2006/bibliography"/>
  </ds:schemaRefs>
</ds:datastoreItem>
</file>

<file path=customXml/itemProps3.xml><?xml version="1.0" encoding="utf-8"?>
<ds:datastoreItem xmlns:ds="http://schemas.openxmlformats.org/officeDocument/2006/customXml" ds:itemID="{A970CA2D-F651-4D83-89EA-A52A873F8D03}">
  <ds:schemaRefs>
    <ds:schemaRef ds:uri="http://schemas.microsoft.com/office/2006/metadata/properties"/>
    <ds:schemaRef ds:uri="http://schemas.microsoft.com/office/infopath/2007/PartnerControls"/>
    <ds:schemaRef ds:uri="f5374bca-3e73-4752-bc49-e5d08d4658ed"/>
    <ds:schemaRef ds:uri="532e970c-339d-4a04-b36e-6a3e6e6031dc"/>
  </ds:schemaRefs>
</ds:datastoreItem>
</file>

<file path=customXml/itemProps4.xml><?xml version="1.0" encoding="utf-8"?>
<ds:datastoreItem xmlns:ds="http://schemas.openxmlformats.org/officeDocument/2006/customXml" ds:itemID="{D9E35A3B-5DE1-4FDA-BEA3-935BA80D9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74bca-3e73-4752-bc49-e5d08d4658ed"/>
    <ds:schemaRef ds:uri="532e970c-339d-4a04-b36e-6a3e6e603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Student Equity and Achievement (SEA) Program 2023-2024 SEA Annual Report TEMPLATE</vt:lpstr>
    </vt:vector>
  </TitlesOfParts>
  <Company>SweetDesigns</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Equity and Achievement (SEA) Program 2023-2024 SEA Annual Report TEMPLATE</dc:title>
  <dc:subject/>
  <dc:creator>California Community Colleges</dc:creator>
  <cp:keywords/>
  <dc:description>A11Y 10/10/2025</dc:description>
  <cp:lastModifiedBy>Meuy Saechao</cp:lastModifiedBy>
  <cp:revision>5</cp:revision>
  <cp:lastPrinted>2025-10-10T19:51:00Z</cp:lastPrinted>
  <dcterms:created xsi:type="dcterms:W3CDTF">2025-10-14T19:52:00Z</dcterms:created>
  <dcterms:modified xsi:type="dcterms:W3CDTF">2025-10-14T21:47:00Z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0x010100E47FC67997C2114A878FC2D66A084D64</vt:lpwstr>
  </property>
</Properties>
</file>