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2EBC" w14:textId="6BFFA07C" w:rsidR="0083679C" w:rsidRDefault="0075396B" w:rsidP="00970143">
      <w:pPr>
        <w:spacing w:before="240" w:after="24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EEO PLAN </w:t>
      </w:r>
      <w:r w:rsidR="00BE45D2">
        <w:rPr>
          <w:rFonts w:ascii="Times New Roman" w:hAnsi="Times New Roman" w:cs="Times New Roman"/>
          <w:b/>
          <w:sz w:val="28"/>
        </w:rPr>
        <w:t>COMPONENT 13</w:t>
      </w:r>
    </w:p>
    <w:p w14:paraId="2637BB3D" w14:textId="77777777" w:rsidR="006550DB" w:rsidRPr="00E82A0D" w:rsidRDefault="00B13B01" w:rsidP="009701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82A0D">
        <w:rPr>
          <w:rFonts w:ascii="Times New Roman" w:hAnsi="Times New Roman" w:cs="Times New Roman"/>
          <w:b/>
          <w:sz w:val="28"/>
        </w:rPr>
        <w:t xml:space="preserve">DISTRICT &amp; COLLEGE ACTIVITIES </w:t>
      </w:r>
    </w:p>
    <w:p w14:paraId="4316DDF0" w14:textId="77777777" w:rsidR="006550DB" w:rsidRDefault="00B13B01" w:rsidP="00970143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E82A0D">
        <w:rPr>
          <w:rFonts w:ascii="Times New Roman" w:hAnsi="Times New Roman" w:cs="Times New Roman"/>
          <w:b/>
          <w:sz w:val="28"/>
        </w:rPr>
        <w:t xml:space="preserve">DEMONSTRATING ON-GOING COMMITMENT TO EEO/EMPLOYMENT DIVERSITY </w:t>
      </w:r>
    </w:p>
    <w:p w14:paraId="75C60864" w14:textId="77777777" w:rsidR="000033FB" w:rsidRPr="000033FB" w:rsidRDefault="000033FB" w:rsidP="00003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33FB">
        <w:rPr>
          <w:rFonts w:ascii="Times New Roman" w:eastAsia="Times New Roman" w:hAnsi="Times New Roman" w:cs="Times New Roman"/>
          <w:sz w:val="16"/>
          <w:szCs w:val="16"/>
        </w:rPr>
        <w:t>Developed in collaboration with Liebert Cassidy Whitmore</w:t>
      </w:r>
    </w:p>
    <w:tbl>
      <w:tblPr>
        <w:tblStyle w:val="TableGrid"/>
        <w:tblW w:w="18265" w:type="dxa"/>
        <w:tblLayout w:type="fixed"/>
        <w:tblLook w:val="04A0" w:firstRow="1" w:lastRow="0" w:firstColumn="1" w:lastColumn="0" w:noHBand="0" w:noVBand="1"/>
      </w:tblPr>
      <w:tblGrid>
        <w:gridCol w:w="3438"/>
        <w:gridCol w:w="2497"/>
        <w:gridCol w:w="7110"/>
        <w:gridCol w:w="5220"/>
      </w:tblGrid>
      <w:tr w:rsidR="001F02F6" w14:paraId="14B65D59" w14:textId="77777777" w:rsidTr="001F02F6">
        <w:trPr>
          <w:trHeight w:val="1142"/>
          <w:tblHeader/>
        </w:trPr>
        <w:tc>
          <w:tcPr>
            <w:tcW w:w="3438" w:type="dxa"/>
            <w:shd w:val="clear" w:color="auto" w:fill="FBE4D5" w:themeFill="accent2" w:themeFillTint="33"/>
          </w:tcPr>
          <w:p w14:paraId="2D847DDA" w14:textId="77777777" w:rsidR="001F02F6" w:rsidRPr="00E82A0D" w:rsidRDefault="001F02F6" w:rsidP="00970143">
            <w:pPr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IMPLEMENTATION</w:t>
            </w:r>
          </w:p>
          <w:p w14:paraId="4EDCE3D8" w14:textId="77777777" w:rsidR="001F02F6" w:rsidRDefault="001F02F6" w:rsidP="00970143">
            <w:pPr>
              <w:ind w:left="58"/>
              <w:jc w:val="center"/>
              <w:rPr>
                <w:rFonts w:ascii="Times New Roman" w:hAnsi="Times New Roman" w:cs="Times New Roman"/>
                <w:b/>
                <w:color w:val="C00000"/>
                <w:sz w:val="44"/>
              </w:rPr>
            </w:pPr>
            <w:r w:rsidRPr="009E62F4">
              <w:rPr>
                <w:rFonts w:ascii="Times New Roman" w:hAnsi="Times New Roman" w:cs="Times New Roman"/>
                <w:b/>
                <w:color w:val="C00000"/>
                <w:sz w:val="44"/>
              </w:rPr>
              <w:t>→</w:t>
            </w:r>
          </w:p>
          <w:p w14:paraId="0B1DB289" w14:textId="500C8500" w:rsidR="001F02F6" w:rsidRDefault="001F02F6" w:rsidP="00970143">
            <w:pPr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SELECTED ME</w:t>
            </w:r>
            <w:r w:rsidR="00C1513A">
              <w:rPr>
                <w:rFonts w:ascii="Times New Roman" w:hAnsi="Times New Roman" w:cs="Times New Roman"/>
                <w:b/>
              </w:rPr>
              <w:t>THOD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  <w:p w14:paraId="0D56D5D0" w14:textId="77777777" w:rsidR="001F02F6" w:rsidRPr="00E82A0D" w:rsidRDefault="001F02F6" w:rsidP="00970143">
            <w:pPr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9E62F4">
              <w:rPr>
                <w:rFonts w:ascii="Times New Roman" w:hAnsi="Times New Roman" w:cs="Times New Roman"/>
                <w:b/>
                <w:color w:val="C00000"/>
                <w:sz w:val="44"/>
              </w:rPr>
              <w:t>↓</w:t>
            </w:r>
          </w:p>
        </w:tc>
        <w:tc>
          <w:tcPr>
            <w:tcW w:w="2497" w:type="dxa"/>
            <w:shd w:val="clear" w:color="auto" w:fill="E7E6E6" w:themeFill="background2"/>
          </w:tcPr>
          <w:p w14:paraId="57554E33" w14:textId="77777777" w:rsidR="001F02F6" w:rsidRPr="00B13B01" w:rsidRDefault="001F02F6" w:rsidP="00B13B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13B01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7110" w:type="dxa"/>
            <w:shd w:val="clear" w:color="auto" w:fill="E7E6E6" w:themeFill="background2"/>
          </w:tcPr>
          <w:p w14:paraId="3B7D6410" w14:textId="6D7A3CFA" w:rsidR="001F02F6" w:rsidRPr="00E82A0D" w:rsidRDefault="001F02F6" w:rsidP="0097014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What/When</w:t>
            </w:r>
          </w:p>
        </w:tc>
        <w:tc>
          <w:tcPr>
            <w:tcW w:w="5220" w:type="dxa"/>
            <w:shd w:val="clear" w:color="auto" w:fill="E7E6E6" w:themeFill="background2"/>
          </w:tcPr>
          <w:p w14:paraId="54748244" w14:textId="77777777" w:rsidR="001F02F6" w:rsidRPr="00E82A0D" w:rsidRDefault="001F02F6" w:rsidP="00B13B0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Effectiveness Metrics &amp; Review</w:t>
            </w:r>
          </w:p>
        </w:tc>
      </w:tr>
      <w:tr w:rsidR="001F02F6" w14:paraId="0C697BCE" w14:textId="77777777" w:rsidTr="00970143">
        <w:trPr>
          <w:trHeight w:val="20"/>
        </w:trPr>
        <w:tc>
          <w:tcPr>
            <w:tcW w:w="3438" w:type="dxa"/>
            <w:shd w:val="clear" w:color="auto" w:fill="DEEAF6" w:themeFill="accent1" w:themeFillTint="33"/>
          </w:tcPr>
          <w:p w14:paraId="6985DD6E" w14:textId="178ADC1D" w:rsidR="001F02F6" w:rsidRPr="00970143" w:rsidRDefault="001F02F6" w:rsidP="00BE45D2">
            <w:pPr>
              <w:pStyle w:val="ListParagraph"/>
              <w:numPr>
                <w:ilvl w:val="0"/>
                <w:numId w:val="29"/>
              </w:numPr>
              <w:ind w:left="341"/>
              <w:rPr>
                <w:rFonts w:ascii="Times New Roman" w:hAnsi="Times New Roman" w:cs="Times New Roman"/>
              </w:rPr>
            </w:pPr>
            <w:r w:rsidRPr="00970143">
              <w:rPr>
                <w:rFonts w:ascii="Times New Roman" w:hAnsi="Times New Roman" w:cs="Times New Roman"/>
              </w:rPr>
              <w:t xml:space="preserve">This </w:t>
            </w:r>
            <w:r w:rsidR="00394E79" w:rsidRPr="00970143">
              <w:rPr>
                <w:rFonts w:ascii="Times New Roman" w:hAnsi="Times New Roman" w:cs="Times New Roman"/>
              </w:rPr>
              <w:t>t</w:t>
            </w:r>
            <w:r w:rsidRPr="00970143">
              <w:rPr>
                <w:rFonts w:ascii="Times New Roman" w:hAnsi="Times New Roman" w:cs="Times New Roman"/>
              </w:rPr>
              <w:t xml:space="preserve">emplate includes a comprehensive list of all non-mandatory </w:t>
            </w:r>
            <w:r w:rsidR="00424AD7" w:rsidRPr="00970143">
              <w:rPr>
                <w:rFonts w:ascii="Times New Roman" w:hAnsi="Times New Roman" w:cs="Times New Roman"/>
              </w:rPr>
              <w:t>strategies</w:t>
            </w:r>
            <w:r w:rsidRPr="00970143">
              <w:rPr>
                <w:rFonts w:ascii="Times New Roman" w:hAnsi="Times New Roman" w:cs="Times New Roman"/>
              </w:rPr>
              <w:t xml:space="preserve"> provided in Title 5, Section 53024.1, as well as additional</w:t>
            </w:r>
            <w:r w:rsidR="0075396B" w:rsidRPr="00970143">
              <w:rPr>
                <w:rFonts w:ascii="Times New Roman" w:hAnsi="Times New Roman" w:cs="Times New Roman"/>
              </w:rPr>
              <w:t xml:space="preserve"> </w:t>
            </w:r>
            <w:r w:rsidRPr="00970143">
              <w:rPr>
                <w:rFonts w:ascii="Times New Roman" w:hAnsi="Times New Roman" w:cs="Times New Roman"/>
              </w:rPr>
              <w:t xml:space="preserve">suggested </w:t>
            </w:r>
            <w:r w:rsidR="00997718" w:rsidRPr="00970143">
              <w:rPr>
                <w:rFonts w:ascii="Times New Roman" w:hAnsi="Times New Roman" w:cs="Times New Roman"/>
              </w:rPr>
              <w:t>strategies</w:t>
            </w:r>
            <w:r w:rsidRPr="00970143">
              <w:rPr>
                <w:rFonts w:ascii="Times New Roman" w:hAnsi="Times New Roman" w:cs="Times New Roman"/>
              </w:rPr>
              <w:t xml:space="preserve"> generated by the DEI</w:t>
            </w:r>
            <w:r w:rsidR="00245CF7" w:rsidRPr="00970143">
              <w:rPr>
                <w:rFonts w:ascii="Times New Roman" w:hAnsi="Times New Roman" w:cs="Times New Roman"/>
              </w:rPr>
              <w:t>A</w:t>
            </w:r>
            <w:r w:rsidRPr="00970143">
              <w:rPr>
                <w:rFonts w:ascii="Times New Roman" w:hAnsi="Times New Roman" w:cs="Times New Roman"/>
              </w:rPr>
              <w:t xml:space="preserve"> Task Force. </w:t>
            </w:r>
            <w:r w:rsidR="00D1092C" w:rsidRPr="00970143">
              <w:rPr>
                <w:rFonts w:ascii="Times New Roman" w:hAnsi="Times New Roman" w:cs="Times New Roman"/>
              </w:rPr>
              <w:t>Districts may also draw from</w:t>
            </w:r>
            <w:r w:rsidR="00DF209F" w:rsidRPr="009701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209F" w:rsidRPr="00970143">
              <w:rPr>
                <w:rFonts w:ascii="Times New Roman" w:hAnsi="Times New Roman" w:cs="Times New Roman"/>
              </w:rPr>
              <w:t>locally-developed</w:t>
            </w:r>
            <w:proofErr w:type="gramEnd"/>
            <w:r w:rsidR="00DF209F" w:rsidRPr="00970143">
              <w:rPr>
                <w:rFonts w:ascii="Times New Roman" w:hAnsi="Times New Roman" w:cs="Times New Roman"/>
              </w:rPr>
              <w:t xml:space="preserve"> strategies</w:t>
            </w:r>
            <w:r w:rsidR="00B5213C" w:rsidRPr="00970143">
              <w:rPr>
                <w:rFonts w:ascii="Times New Roman" w:hAnsi="Times New Roman" w:cs="Times New Roman"/>
              </w:rPr>
              <w:t>.</w:t>
            </w:r>
          </w:p>
          <w:p w14:paraId="6221FFB8" w14:textId="04BA9AA8" w:rsidR="001F02F6" w:rsidRPr="00B5213C" w:rsidRDefault="00997718" w:rsidP="00B5213C">
            <w:pPr>
              <w:pStyle w:val="ListParagraph"/>
              <w:numPr>
                <w:ilvl w:val="0"/>
                <w:numId w:val="29"/>
              </w:numPr>
              <w:ind w:left="3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4AD7">
              <w:rPr>
                <w:rFonts w:ascii="Times New Roman" w:hAnsi="Times New Roman" w:cs="Times New Roman"/>
              </w:rPr>
              <w:t>trategies</w:t>
            </w:r>
            <w:r w:rsidR="001F02F6" w:rsidRPr="001F02F6">
              <w:rPr>
                <w:rFonts w:ascii="Times New Roman" w:hAnsi="Times New Roman" w:cs="Times New Roman"/>
              </w:rPr>
              <w:t xml:space="preserve"> are organized under the following categories: </w:t>
            </w:r>
          </w:p>
          <w:p w14:paraId="4D5C1CF2" w14:textId="77777777" w:rsidR="001F02F6" w:rsidRPr="001F02F6" w:rsidRDefault="001F02F6" w:rsidP="009212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F02F6">
              <w:rPr>
                <w:rFonts w:ascii="Times New Roman" w:hAnsi="Times New Roman" w:cs="Times New Roman"/>
              </w:rPr>
              <w:t xml:space="preserve">pre-hiring </w:t>
            </w:r>
          </w:p>
          <w:p w14:paraId="61CF475B" w14:textId="77777777" w:rsidR="001F02F6" w:rsidRPr="001F02F6" w:rsidRDefault="001F02F6" w:rsidP="009212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1F02F6">
              <w:rPr>
                <w:rFonts w:ascii="Times New Roman" w:hAnsi="Times New Roman" w:cs="Times New Roman"/>
              </w:rPr>
              <w:t>hiring</w:t>
            </w:r>
          </w:p>
          <w:p w14:paraId="2E3AB5E9" w14:textId="55B617FB" w:rsidR="001F02F6" w:rsidRPr="00970143" w:rsidRDefault="001F02F6" w:rsidP="009212E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970143">
              <w:rPr>
                <w:rFonts w:ascii="Times New Roman" w:hAnsi="Times New Roman" w:cs="Times New Roman"/>
              </w:rPr>
              <w:t>post-hiring</w:t>
            </w:r>
          </w:p>
          <w:p w14:paraId="3DC14075" w14:textId="192BD4BD" w:rsidR="001F02F6" w:rsidRPr="00970143" w:rsidRDefault="001F02F6" w:rsidP="00AA222E">
            <w:pPr>
              <w:pStyle w:val="ListParagraph"/>
              <w:numPr>
                <w:ilvl w:val="0"/>
                <w:numId w:val="30"/>
              </w:numPr>
              <w:ind w:left="431"/>
              <w:rPr>
                <w:rFonts w:ascii="Times New Roman" w:hAnsi="Times New Roman" w:cs="Times New Roman"/>
              </w:rPr>
            </w:pPr>
            <w:r w:rsidRPr="00970143">
              <w:rPr>
                <w:rFonts w:ascii="Times New Roman" w:hAnsi="Times New Roman" w:cs="Times New Roman"/>
              </w:rPr>
              <w:t xml:space="preserve">While no specific </w:t>
            </w:r>
            <w:r w:rsidR="00225036" w:rsidRPr="00970143">
              <w:rPr>
                <w:rFonts w:ascii="Times New Roman" w:hAnsi="Times New Roman" w:cs="Times New Roman"/>
              </w:rPr>
              <w:t>strategy</w:t>
            </w:r>
            <w:r w:rsidRPr="00970143">
              <w:rPr>
                <w:rFonts w:ascii="Times New Roman" w:hAnsi="Times New Roman" w:cs="Times New Roman"/>
              </w:rPr>
              <w:t xml:space="preserve"> is mandatory, the EEO </w:t>
            </w:r>
            <w:r w:rsidR="00673FAC" w:rsidRPr="00970143">
              <w:rPr>
                <w:rFonts w:ascii="Times New Roman" w:hAnsi="Times New Roman" w:cs="Times New Roman"/>
              </w:rPr>
              <w:t>Plan</w:t>
            </w:r>
            <w:r w:rsidRPr="00970143">
              <w:rPr>
                <w:rFonts w:ascii="Times New Roman" w:hAnsi="Times New Roman" w:cs="Times New Roman"/>
              </w:rPr>
              <w:t xml:space="preserve"> must include at least one </w:t>
            </w:r>
            <w:r w:rsidR="00010A70" w:rsidRPr="00970143">
              <w:rPr>
                <w:rFonts w:ascii="Times New Roman" w:hAnsi="Times New Roman" w:cs="Times New Roman"/>
              </w:rPr>
              <w:t>strategy</w:t>
            </w:r>
            <w:r w:rsidRPr="00970143">
              <w:rPr>
                <w:rFonts w:ascii="Times New Roman" w:hAnsi="Times New Roman" w:cs="Times New Roman"/>
              </w:rPr>
              <w:t xml:space="preserve"> from each category.</w:t>
            </w:r>
          </w:p>
          <w:p w14:paraId="39D29BAD" w14:textId="77777777" w:rsidR="001F02F6" w:rsidRPr="001F02F6" w:rsidRDefault="001F02F6" w:rsidP="009212E3">
            <w:pPr>
              <w:pStyle w:val="ListParagraph"/>
              <w:numPr>
                <w:ilvl w:val="0"/>
                <w:numId w:val="30"/>
              </w:numPr>
              <w:ind w:left="431"/>
              <w:rPr>
                <w:rFonts w:ascii="Times New Roman" w:hAnsi="Times New Roman" w:cs="Times New Roman"/>
              </w:rPr>
            </w:pPr>
            <w:r w:rsidRPr="001F02F6">
              <w:rPr>
                <w:rFonts w:ascii="Times New Roman" w:hAnsi="Times New Roman" w:cs="Times New Roman"/>
              </w:rPr>
              <w:t>To use this template:</w:t>
            </w:r>
          </w:p>
          <w:p w14:paraId="4F1F4546" w14:textId="16A02221" w:rsidR="001F02F6" w:rsidRPr="00970143" w:rsidRDefault="001F02F6" w:rsidP="001F02F6">
            <w:pPr>
              <w:pStyle w:val="ListParagraph"/>
              <w:numPr>
                <w:ilvl w:val="1"/>
                <w:numId w:val="30"/>
              </w:numPr>
              <w:tabs>
                <w:tab w:val="left" w:pos="3195"/>
              </w:tabs>
              <w:ind w:left="690" w:hanging="270"/>
              <w:rPr>
                <w:rFonts w:ascii="Times New Roman" w:hAnsi="Times New Roman" w:cs="Times New Roman"/>
              </w:rPr>
            </w:pPr>
            <w:r w:rsidRPr="00970143">
              <w:rPr>
                <w:rFonts w:ascii="Times New Roman" w:hAnsi="Times New Roman" w:cs="Times New Roman"/>
              </w:rPr>
              <w:t xml:space="preserve">delete </w:t>
            </w:r>
            <w:r w:rsidR="00010A70" w:rsidRPr="00970143">
              <w:rPr>
                <w:rFonts w:ascii="Times New Roman" w:hAnsi="Times New Roman" w:cs="Times New Roman"/>
              </w:rPr>
              <w:t>strategies</w:t>
            </w:r>
            <w:r w:rsidRPr="00970143">
              <w:rPr>
                <w:rFonts w:ascii="Times New Roman" w:hAnsi="Times New Roman" w:cs="Times New Roman"/>
              </w:rPr>
              <w:t xml:space="preserve"> that your district will not be implementing during the life of the 3-year Plan; and</w:t>
            </w:r>
          </w:p>
          <w:p w14:paraId="7DB160B3" w14:textId="22C738C8" w:rsidR="001F02F6" w:rsidRPr="001F02F6" w:rsidRDefault="001F02F6" w:rsidP="00AA222E">
            <w:pPr>
              <w:pStyle w:val="ListParagraph"/>
              <w:numPr>
                <w:ilvl w:val="1"/>
                <w:numId w:val="30"/>
              </w:numPr>
              <w:tabs>
                <w:tab w:val="left" w:pos="3195"/>
              </w:tabs>
              <w:ind w:left="690" w:hanging="270"/>
              <w:rPr>
                <w:rFonts w:ascii="Times New Roman" w:hAnsi="Times New Roman" w:cs="Times New Roman"/>
              </w:rPr>
            </w:pPr>
            <w:r w:rsidRPr="001F02F6">
              <w:rPr>
                <w:rFonts w:ascii="Times New Roman" w:hAnsi="Times New Roman" w:cs="Times New Roman"/>
              </w:rPr>
              <w:t xml:space="preserve">insert </w:t>
            </w:r>
            <w:proofErr w:type="gramStart"/>
            <w:r w:rsidRPr="001F02F6">
              <w:rPr>
                <w:rFonts w:ascii="Times New Roman" w:hAnsi="Times New Roman" w:cs="Times New Roman"/>
              </w:rPr>
              <w:t>locally-developed</w:t>
            </w:r>
            <w:proofErr w:type="gramEnd"/>
            <w:r w:rsidRPr="001F02F6">
              <w:rPr>
                <w:rFonts w:ascii="Times New Roman" w:hAnsi="Times New Roman" w:cs="Times New Roman"/>
              </w:rPr>
              <w:t xml:space="preserve"> </w:t>
            </w:r>
            <w:r w:rsidR="00010A70">
              <w:rPr>
                <w:rFonts w:ascii="Times New Roman" w:hAnsi="Times New Roman" w:cs="Times New Roman"/>
              </w:rPr>
              <w:t>strategies</w:t>
            </w:r>
            <w:r w:rsidRPr="001F02F6">
              <w:rPr>
                <w:rFonts w:ascii="Times New Roman" w:hAnsi="Times New Roman" w:cs="Times New Roman"/>
              </w:rPr>
              <w:t xml:space="preserve"> not specifically listed</w:t>
            </w:r>
            <w:r w:rsidR="009A24E1">
              <w:rPr>
                <w:rFonts w:ascii="Times New Roman" w:hAnsi="Times New Roman" w:cs="Times New Roman"/>
              </w:rPr>
              <w:t xml:space="preserve"> in the space provided</w:t>
            </w:r>
            <w:r w:rsidRPr="001F02F6">
              <w:rPr>
                <w:rFonts w:ascii="Times New Roman" w:hAnsi="Times New Roman" w:cs="Times New Roman"/>
              </w:rPr>
              <w:t>.</w:t>
            </w:r>
          </w:p>
          <w:p w14:paraId="18D79DCE" w14:textId="77777777" w:rsidR="001F02F6" w:rsidRPr="001F02F6" w:rsidRDefault="001F02F6" w:rsidP="00D248C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E7E6E6" w:themeFill="background2"/>
          </w:tcPr>
          <w:p w14:paraId="22CD952B" w14:textId="77777777" w:rsidR="001F02F6" w:rsidRPr="00E82A0D" w:rsidRDefault="001F02F6" w:rsidP="006550DB">
            <w:pPr>
              <w:pStyle w:val="ListParagraph"/>
              <w:ind w:lef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shd w:val="clear" w:color="auto" w:fill="auto"/>
          </w:tcPr>
          <w:p w14:paraId="130FA3A8" w14:textId="6823D0DC" w:rsidR="001F02F6" w:rsidRPr="00D66E64" w:rsidRDefault="001F02F6" w:rsidP="00970143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 w:rsidRPr="00D66E64">
              <w:rPr>
                <w:rFonts w:ascii="Times New Roman" w:hAnsi="Times New Roman" w:cs="Times New Roman"/>
              </w:rPr>
              <w:t xml:space="preserve">Describe </w:t>
            </w:r>
            <w:r w:rsidR="00A35270">
              <w:rPr>
                <w:rFonts w:ascii="Times New Roman" w:hAnsi="Times New Roman" w:cs="Times New Roman"/>
              </w:rPr>
              <w:t>strategy</w:t>
            </w:r>
            <w:r w:rsidRPr="00D66E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35C51">
              <w:rPr>
                <w:rFonts w:ascii="Times New Roman" w:hAnsi="Times New Roman" w:cs="Times New Roman"/>
              </w:rPr>
              <w:t>h</w:t>
            </w:r>
            <w:r w:rsidRPr="00D66E64">
              <w:rPr>
                <w:rFonts w:ascii="Times New Roman" w:hAnsi="Times New Roman" w:cs="Times New Roman"/>
              </w:rPr>
              <w:t>ere</w:t>
            </w:r>
            <w:proofErr w:type="gramEnd"/>
          </w:p>
          <w:p w14:paraId="36284EC1" w14:textId="5EDDF97A" w:rsidR="001F02F6" w:rsidRPr="002D0604" w:rsidRDefault="001F02F6" w:rsidP="00970143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Fonts w:ascii="Times New Roman" w:hAnsi="Times New Roman" w:cs="Times New Roman"/>
                <w:b/>
              </w:rPr>
            </w:pPr>
            <w:r w:rsidRPr="00D66E64">
              <w:rPr>
                <w:rFonts w:ascii="Times New Roman" w:hAnsi="Times New Roman" w:cs="Times New Roman"/>
              </w:rPr>
              <w:t xml:space="preserve">Specify what steps will be taken in which year or years of the 3-year plan to implement the </w:t>
            </w:r>
            <w:r w:rsidR="00997718">
              <w:rPr>
                <w:rFonts w:ascii="Times New Roman" w:hAnsi="Times New Roman" w:cs="Times New Roman"/>
              </w:rPr>
              <w:t>strategy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14:paraId="14B63747" w14:textId="184A180B" w:rsidR="001F02F6" w:rsidRDefault="001F02F6" w:rsidP="00970143">
            <w:pPr>
              <w:pStyle w:val="ListParagraph"/>
              <w:spacing w:before="120" w:after="1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Suggested format:</w:t>
            </w:r>
          </w:p>
          <w:p w14:paraId="4D2DD327" w14:textId="0DC9F830" w:rsidR="00970143" w:rsidRDefault="00970143" w:rsidP="00970143">
            <w:pPr>
              <w:shd w:val="clear" w:color="auto" w:fill="E2EFD9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Y1: </w:t>
            </w:r>
          </w:p>
          <w:p w14:paraId="5FC78DD4" w14:textId="2B9E53E0" w:rsidR="00970143" w:rsidRDefault="00970143" w:rsidP="00970143">
            <w:pPr>
              <w:shd w:val="clear" w:color="auto" w:fill="D9E2F3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Y2: </w:t>
            </w:r>
          </w:p>
          <w:p w14:paraId="6697CF1E" w14:textId="7AD98B2E" w:rsidR="001F02F6" w:rsidRPr="00970143" w:rsidRDefault="00970143" w:rsidP="00970143">
            <w:pPr>
              <w:shd w:val="clear" w:color="auto" w:fill="FFF2CC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Y3: </w:t>
            </w:r>
          </w:p>
        </w:tc>
        <w:tc>
          <w:tcPr>
            <w:tcW w:w="5220" w:type="dxa"/>
            <w:shd w:val="clear" w:color="auto" w:fill="E7E6E6" w:themeFill="background2"/>
          </w:tcPr>
          <w:p w14:paraId="161A5CDE" w14:textId="77777777" w:rsidR="001F02F6" w:rsidRPr="00E82A0D" w:rsidRDefault="001F02F6" w:rsidP="00655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BF486E" w14:textId="77777777" w:rsidR="00A370CF" w:rsidRDefault="00A370CF" w:rsidP="006550DB">
      <w:pPr>
        <w:jc w:val="center"/>
        <w:rPr>
          <w:rFonts w:ascii="Times New Roman" w:hAnsi="Times New Roman" w:cs="Times New Roman"/>
          <w:b/>
        </w:rPr>
        <w:sectPr w:rsidR="00A370CF" w:rsidSect="00970143">
          <w:footerReference w:type="even" r:id="rId8"/>
          <w:footerReference w:type="default" r:id="rId9"/>
          <w:footerReference w:type="first" r:id="rId10"/>
          <w:pgSz w:w="20160" w:h="12240" w:orient="landscape" w:code="5"/>
          <w:pgMar w:top="720" w:right="1022" w:bottom="720" w:left="720" w:header="720" w:footer="403" w:gutter="0"/>
          <w:cols w:space="720"/>
          <w:docGrid w:linePitch="360"/>
        </w:sectPr>
      </w:pPr>
    </w:p>
    <w:tbl>
      <w:tblPr>
        <w:tblStyle w:val="TableGrid"/>
        <w:tblW w:w="181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353"/>
        <w:gridCol w:w="2497"/>
        <w:gridCol w:w="7110"/>
        <w:gridCol w:w="5220"/>
      </w:tblGrid>
      <w:tr w:rsidR="001F02F6" w14:paraId="1750CAFD" w14:textId="77777777" w:rsidTr="001F02F6">
        <w:trPr>
          <w:trHeight w:val="1142"/>
          <w:tblHeader/>
        </w:trPr>
        <w:tc>
          <w:tcPr>
            <w:tcW w:w="3353" w:type="dxa"/>
            <w:shd w:val="clear" w:color="auto" w:fill="FBE4D5" w:themeFill="accent2" w:themeFillTint="33"/>
          </w:tcPr>
          <w:p w14:paraId="564A7F73" w14:textId="77777777" w:rsidR="001F02F6" w:rsidRPr="00E82A0D" w:rsidRDefault="001F02F6" w:rsidP="006550DB">
            <w:pPr>
              <w:spacing w:before="12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lastRenderedPageBreak/>
              <w:t>IMPLEMENTATION</w:t>
            </w:r>
          </w:p>
          <w:p w14:paraId="0308304E" w14:textId="77777777" w:rsidR="001F02F6" w:rsidRPr="00E82A0D" w:rsidRDefault="001F02F6" w:rsidP="006550DB">
            <w:pPr>
              <w:spacing w:before="120"/>
              <w:ind w:left="58"/>
              <w:jc w:val="center"/>
              <w:rPr>
                <w:rFonts w:ascii="Times New Roman" w:hAnsi="Times New Roman" w:cs="Times New Roman"/>
                <w:b/>
              </w:rPr>
            </w:pPr>
            <w:r w:rsidRPr="009E62F4">
              <w:rPr>
                <w:rFonts w:ascii="Times New Roman" w:hAnsi="Times New Roman" w:cs="Times New Roman"/>
                <w:b/>
                <w:color w:val="C00000"/>
                <w:sz w:val="44"/>
              </w:rPr>
              <w:t>→</w:t>
            </w:r>
          </w:p>
        </w:tc>
        <w:tc>
          <w:tcPr>
            <w:tcW w:w="2497" w:type="dxa"/>
            <w:shd w:val="clear" w:color="auto" w:fill="E7E6E6" w:themeFill="background2"/>
          </w:tcPr>
          <w:p w14:paraId="6C31C56C" w14:textId="77777777" w:rsidR="001F02F6" w:rsidRPr="00B13B01" w:rsidRDefault="001F02F6" w:rsidP="006550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13B01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7110" w:type="dxa"/>
            <w:shd w:val="clear" w:color="auto" w:fill="E7E6E6" w:themeFill="background2"/>
          </w:tcPr>
          <w:p w14:paraId="75B51741" w14:textId="253EFBCF" w:rsidR="001F02F6" w:rsidRPr="00E82A0D" w:rsidRDefault="001F02F6" w:rsidP="0097014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What/When</w:t>
            </w:r>
          </w:p>
        </w:tc>
        <w:tc>
          <w:tcPr>
            <w:tcW w:w="5220" w:type="dxa"/>
            <w:shd w:val="clear" w:color="auto" w:fill="E7E6E6" w:themeFill="background2"/>
          </w:tcPr>
          <w:p w14:paraId="3F4A0FE6" w14:textId="77777777" w:rsidR="001F02F6" w:rsidRPr="00E82A0D" w:rsidRDefault="001F02F6" w:rsidP="006550D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Effectiveness Metrics &amp; Review</w:t>
            </w:r>
          </w:p>
        </w:tc>
      </w:tr>
      <w:tr w:rsidR="001F02F6" w14:paraId="5D0EE5EC" w14:textId="77777777" w:rsidTr="001F02F6">
        <w:trPr>
          <w:trHeight w:val="350"/>
        </w:trPr>
        <w:tc>
          <w:tcPr>
            <w:tcW w:w="3353" w:type="dxa"/>
            <w:shd w:val="clear" w:color="auto" w:fill="FFD966" w:themeFill="accent4" w:themeFillTint="99"/>
          </w:tcPr>
          <w:p w14:paraId="21AA8B6B" w14:textId="3ECB1DDC" w:rsidR="001F02F6" w:rsidRPr="00E82A0D" w:rsidRDefault="001F02F6" w:rsidP="00970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 xml:space="preserve">PRE-HIRING </w:t>
            </w:r>
          </w:p>
        </w:tc>
        <w:tc>
          <w:tcPr>
            <w:tcW w:w="2497" w:type="dxa"/>
            <w:shd w:val="clear" w:color="auto" w:fill="FFD966" w:themeFill="accent4" w:themeFillTint="99"/>
          </w:tcPr>
          <w:p w14:paraId="26B350A1" w14:textId="77777777" w:rsidR="001F02F6" w:rsidRPr="00E82A0D" w:rsidRDefault="001F02F6" w:rsidP="006550DB">
            <w:pPr>
              <w:pStyle w:val="ListParagraph"/>
              <w:ind w:left="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0" w:type="dxa"/>
            <w:shd w:val="clear" w:color="auto" w:fill="FFD966" w:themeFill="accent4" w:themeFillTint="99"/>
          </w:tcPr>
          <w:p w14:paraId="4828F246" w14:textId="77777777" w:rsidR="001F02F6" w:rsidRPr="00E82A0D" w:rsidRDefault="001F02F6" w:rsidP="00655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FFD966" w:themeFill="accent4" w:themeFillTint="99"/>
          </w:tcPr>
          <w:p w14:paraId="65E353B3" w14:textId="77777777" w:rsidR="001F02F6" w:rsidRPr="00E82A0D" w:rsidRDefault="001F02F6" w:rsidP="006550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F47" w14:paraId="069355DB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11CF7BD5" w14:textId="77777777" w:rsidR="00AE10A9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Provide</w:t>
            </w:r>
            <w:r w:rsidRPr="00E82A0D">
              <w:rPr>
                <w:rFonts w:ascii="Times New Roman" w:hAnsi="Times New Roman" w:cs="Times New Roman"/>
                <w:b/>
              </w:rPr>
              <w:t xml:space="preserve"> training to employees, students &amp; </w:t>
            </w:r>
            <w:proofErr w:type="gramStart"/>
            <w:r w:rsidRPr="00E82A0D">
              <w:rPr>
                <w:rFonts w:ascii="Times New Roman" w:hAnsi="Times New Roman" w:cs="Times New Roman"/>
                <w:b/>
              </w:rPr>
              <w:t>trustees.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  <w:p w14:paraId="08D858DF" w14:textId="77777777" w:rsidR="00AE10A9" w:rsidRDefault="00AE10A9" w:rsidP="009701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579DD">
              <w:rPr>
                <w:rFonts w:ascii="Times New Roman" w:hAnsi="Times New Roman" w:cs="Times New Roman"/>
              </w:rPr>
              <w:t>*This applies if you are planning training that goes beyond mandatory training for hiring committees.</w:t>
            </w:r>
          </w:p>
          <w:p w14:paraId="2748FE27" w14:textId="77777777" w:rsidR="00835F47" w:rsidRPr="00E82A0D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(53024.1(d))</w:t>
            </w:r>
          </w:p>
        </w:tc>
        <w:tc>
          <w:tcPr>
            <w:tcW w:w="2497" w:type="dxa"/>
          </w:tcPr>
          <w:p w14:paraId="364ADB3C" w14:textId="77777777" w:rsidR="00835F47" w:rsidRPr="00E82A0D" w:rsidRDefault="00835F47" w:rsidP="00F3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70C9680F" w14:textId="77777777" w:rsidR="00835F47" w:rsidRPr="00E82A0D" w:rsidRDefault="00835F47" w:rsidP="00F37F07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79A9EA6D" w14:textId="77777777" w:rsidR="00835F47" w:rsidRPr="00E82A0D" w:rsidRDefault="00835F47" w:rsidP="00F37F07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E10A9" w14:paraId="0DAF4A88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1725F48C" w14:textId="77777777" w:rsidR="00AE10A9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Convey in publications and website the district’s commitment to diversity &amp; EEO.</w:t>
            </w:r>
          </w:p>
          <w:p w14:paraId="3608E8AC" w14:textId="77777777" w:rsidR="00AE10A9" w:rsidRPr="00E82A0D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(53024.1(j))</w:t>
            </w:r>
          </w:p>
        </w:tc>
        <w:tc>
          <w:tcPr>
            <w:tcW w:w="2497" w:type="dxa"/>
          </w:tcPr>
          <w:p w14:paraId="0ED2D598" w14:textId="77777777" w:rsidR="00AE10A9" w:rsidRPr="00E82A0D" w:rsidRDefault="00AE10A9" w:rsidP="00A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958EA28" w14:textId="77777777" w:rsidR="00AE10A9" w:rsidRPr="00E82A0D" w:rsidRDefault="00AE10A9" w:rsidP="00AE10A9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731BD460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E10A9" w14:paraId="7E7F7331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40CC66FA" w14:textId="77777777" w:rsidR="00AE10A9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 and update</w:t>
            </w:r>
            <w:r w:rsidRPr="00D568A1">
              <w:rPr>
                <w:rFonts w:ascii="Times New Roman" w:hAnsi="Times New Roman" w:cs="Times New Roman"/>
                <w:b/>
              </w:rPr>
              <w:t xml:space="preserve"> District EEO/DEI policy </w:t>
            </w:r>
            <w:proofErr w:type="gramStart"/>
            <w:r w:rsidRPr="00D568A1">
              <w:rPr>
                <w:rFonts w:ascii="Times New Roman" w:hAnsi="Times New Roman" w:cs="Times New Roman"/>
                <w:b/>
              </w:rPr>
              <w:t>statement.</w:t>
            </w:r>
            <w:r w:rsidR="008F67F9"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  <w:p w14:paraId="54B89AD8" w14:textId="77777777" w:rsidR="00AE10A9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(53024.1(k))</w:t>
            </w:r>
          </w:p>
          <w:p w14:paraId="6602E429" w14:textId="77777777" w:rsidR="00AE10A9" w:rsidRDefault="00AE10A9" w:rsidP="009701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*Cross-reference </w:t>
            </w:r>
          </w:p>
          <w:p w14:paraId="1E24D0E1" w14:textId="429D785E" w:rsidR="00AE10A9" w:rsidRPr="00E82A0D" w:rsidRDefault="00AE10A9" w:rsidP="009701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Component 3</w:t>
            </w:r>
          </w:p>
        </w:tc>
        <w:tc>
          <w:tcPr>
            <w:tcW w:w="2497" w:type="dxa"/>
          </w:tcPr>
          <w:p w14:paraId="056E03E9" w14:textId="77777777" w:rsidR="00AE10A9" w:rsidRPr="00E82A0D" w:rsidRDefault="00AE10A9" w:rsidP="00A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6898AFA6" w14:textId="77777777" w:rsidR="00AE10A9" w:rsidRPr="00E82A0D" w:rsidRDefault="00AE10A9" w:rsidP="00AE10A9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44976160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E10A9" w14:paraId="0070A32B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2D623C25" w14:textId="77777777" w:rsidR="00AE10A9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Providing EEO/diversity enhancement resources and assistance to other districts.</w:t>
            </w:r>
          </w:p>
          <w:p w14:paraId="185F66C3" w14:textId="77777777" w:rsidR="00AE10A9" w:rsidRPr="00E82A0D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(53024.1(m))</w:t>
            </w:r>
          </w:p>
        </w:tc>
        <w:tc>
          <w:tcPr>
            <w:tcW w:w="2497" w:type="dxa"/>
          </w:tcPr>
          <w:p w14:paraId="1EF604A8" w14:textId="77777777" w:rsidR="00AE10A9" w:rsidRPr="00E82A0D" w:rsidRDefault="00AE10A9" w:rsidP="00F37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F1D7540" w14:textId="77777777" w:rsidR="00AE10A9" w:rsidRPr="00E82A0D" w:rsidRDefault="00AE10A9" w:rsidP="00F37F07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0827F863" w14:textId="77777777" w:rsidR="00AE10A9" w:rsidRPr="00E82A0D" w:rsidRDefault="00AE10A9" w:rsidP="00F37F07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E10A9" w14:paraId="2802C6D9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66163F15" w14:textId="77777777" w:rsidR="00AE10A9" w:rsidRPr="00E82A0D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Addressing diversity issues in a transparent and collaborative fashion.</w:t>
            </w:r>
          </w:p>
          <w:p w14:paraId="31A962BC" w14:textId="2E1F83A5" w:rsidR="00AE10A9" w:rsidRPr="00E82A0D" w:rsidRDefault="00AE10A9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(53024.1(o))</w:t>
            </w:r>
          </w:p>
        </w:tc>
        <w:tc>
          <w:tcPr>
            <w:tcW w:w="2497" w:type="dxa"/>
          </w:tcPr>
          <w:p w14:paraId="4A3D896F" w14:textId="77777777" w:rsidR="00AE10A9" w:rsidRPr="00E82A0D" w:rsidRDefault="00AE10A9" w:rsidP="00A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35CE3793" w14:textId="0A0A0E16" w:rsidR="00CB298B" w:rsidRPr="00CB298B" w:rsidRDefault="00CB298B" w:rsidP="00CB298B">
            <w:pPr>
              <w:tabs>
                <w:tab w:val="left" w:pos="5010"/>
              </w:tabs>
            </w:pPr>
          </w:p>
        </w:tc>
        <w:tc>
          <w:tcPr>
            <w:tcW w:w="5220" w:type="dxa"/>
          </w:tcPr>
          <w:p w14:paraId="4336CA7C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E10A9" w14:paraId="535A6247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0D933778" w14:textId="77777777" w:rsidR="00AE10A9" w:rsidRPr="00E47003" w:rsidRDefault="00AE10A9" w:rsidP="00AE10A9">
            <w:pPr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lastRenderedPageBreak/>
              <w:t>Recurring activities related to improving student access and student success</w:t>
            </w:r>
            <w:r>
              <w:rPr>
                <w:rFonts w:ascii="Times New Roman" w:hAnsi="Times New Roman" w:cs="Times New Roman"/>
                <w:b/>
              </w:rPr>
              <w:t>—with a nexus to EEO hiring</w:t>
            </w:r>
            <w:r w:rsidRPr="00E82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</w:tcPr>
          <w:p w14:paraId="6693ACDC" w14:textId="77777777" w:rsidR="00AE10A9" w:rsidRPr="00970143" w:rsidRDefault="00AE10A9" w:rsidP="0097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A5B7194" w14:textId="77777777" w:rsidR="00AE10A9" w:rsidRPr="00E82A0D" w:rsidRDefault="00AE10A9" w:rsidP="00AE10A9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5AE449B7" w14:textId="6F889222" w:rsidR="00AE10A9" w:rsidRPr="00E82A0D" w:rsidRDefault="00AE10A9" w:rsidP="00970143">
            <w:pPr>
              <w:pStyle w:val="ListParagraph"/>
              <w:spacing w:before="120" w:after="120"/>
              <w:ind w:left="288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</w:t>
            </w:r>
            <w:proofErr w:type="gramStart"/>
            <w:r w:rsidRPr="00E82A0D">
              <w:rPr>
                <w:rFonts w:ascii="Times New Roman" w:hAnsi="Times New Roman" w:cs="Times New Roman"/>
              </w:rPr>
              <w:t>In order to</w:t>
            </w:r>
            <w:proofErr w:type="gramEnd"/>
            <w:r w:rsidRPr="00E82A0D">
              <w:rPr>
                <w:rFonts w:ascii="Times New Roman" w:hAnsi="Times New Roman" w:cs="Times New Roman"/>
              </w:rPr>
              <w:t xml:space="preserve"> include these activities in the EEO Plan a clear link </w:t>
            </w:r>
            <w:r>
              <w:rPr>
                <w:rFonts w:ascii="Times New Roman" w:hAnsi="Times New Roman" w:cs="Times New Roman"/>
              </w:rPr>
              <w:t xml:space="preserve">should </w:t>
            </w:r>
            <w:r w:rsidRPr="00E82A0D">
              <w:rPr>
                <w:rFonts w:ascii="Times New Roman" w:hAnsi="Times New Roman" w:cs="Times New Roman"/>
              </w:rPr>
              <w:t xml:space="preserve">be drawn between these efforts and improving employment </w:t>
            </w:r>
            <w:r w:rsidR="008F67F9">
              <w:rPr>
                <w:rFonts w:ascii="Times New Roman" w:hAnsi="Times New Roman" w:cs="Times New Roman"/>
              </w:rPr>
              <w:t>equity, diversity and inclusion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82A0D">
              <w:rPr>
                <w:rFonts w:ascii="Times New Roman" w:hAnsi="Times New Roman" w:cs="Times New Roman"/>
              </w:rPr>
              <w:t xml:space="preserve">For example: </w:t>
            </w:r>
            <w:r>
              <w:rPr>
                <w:rFonts w:ascii="Times New Roman" w:hAnsi="Times New Roman" w:cs="Times New Roman"/>
              </w:rPr>
              <w:t>cluster hiring to support specific groups of underserved students (</w:t>
            </w: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African American, Latinx, Asian, etc.) could be included, if you conclude</w:t>
            </w:r>
            <w:r w:rsidRPr="00E82A0D">
              <w:rPr>
                <w:rFonts w:ascii="Times New Roman" w:hAnsi="Times New Roman" w:cs="Times New Roman"/>
              </w:rPr>
              <w:t xml:space="preserve"> that this will give candidates</w:t>
            </w:r>
            <w:r>
              <w:rPr>
                <w:rFonts w:ascii="Times New Roman" w:hAnsi="Times New Roman" w:cs="Times New Roman"/>
              </w:rPr>
              <w:t xml:space="preserve"> from underrepresented groups</w:t>
            </w:r>
            <w:r w:rsidRPr="00E82A0D">
              <w:rPr>
                <w:rFonts w:ascii="Times New Roman" w:hAnsi="Times New Roman" w:cs="Times New Roman"/>
              </w:rPr>
              <w:t xml:space="preserve"> greater opportunities to be recognized as highly qualified.</w:t>
            </w:r>
          </w:p>
          <w:p w14:paraId="02ECD956" w14:textId="77777777" w:rsidR="00AE10A9" w:rsidRPr="00E82A0D" w:rsidRDefault="00AE10A9" w:rsidP="00970143">
            <w:pPr>
              <w:pStyle w:val="ListParagraph"/>
              <w:spacing w:before="120" w:after="120"/>
              <w:ind w:left="288"/>
              <w:contextualSpacing w:val="0"/>
              <w:rPr>
                <w:rFonts w:ascii="Times New Roman" w:hAnsi="Times New Roman" w:cs="Times New Roman"/>
              </w:rPr>
            </w:pPr>
            <w:r w:rsidRPr="00E82A0D">
              <w:rPr>
                <w:rFonts w:ascii="Times New Roman" w:hAnsi="Times New Roman" w:cs="Times New Roman"/>
              </w:rPr>
              <w:t>In addition, as with other student-focused activities</w:t>
            </w:r>
            <w:r w:rsidR="008F67F9">
              <w:rPr>
                <w:rFonts w:ascii="Times New Roman" w:hAnsi="Times New Roman" w:cs="Times New Roman"/>
              </w:rPr>
              <w:t>,</w:t>
            </w:r>
            <w:r w:rsidRPr="00E82A0D">
              <w:rPr>
                <w:rFonts w:ascii="Times New Roman" w:hAnsi="Times New Roman" w:cs="Times New Roman"/>
              </w:rPr>
              <w:t xml:space="preserve"> a nexus to EEO will depend on showing that these activities are highly publicized to job applicants and are part of the district/college “face” and thus become part of your recruitment efforts.</w:t>
            </w:r>
          </w:p>
        </w:tc>
      </w:tr>
      <w:tr w:rsidR="00AE10A9" w14:paraId="3C70C009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38F9F11F" w14:textId="47443DDB" w:rsidR="00AE10A9" w:rsidRPr="00E82A0D" w:rsidRDefault="00AE10A9" w:rsidP="00970143">
            <w:pPr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Inclusion of (lawful) EEO deliverables in CEO and other administrator performance goals.</w:t>
            </w:r>
          </w:p>
        </w:tc>
        <w:tc>
          <w:tcPr>
            <w:tcW w:w="2497" w:type="dxa"/>
          </w:tcPr>
          <w:p w14:paraId="67A414F1" w14:textId="77777777" w:rsidR="00AE10A9" w:rsidRPr="00E82A0D" w:rsidRDefault="00AE10A9" w:rsidP="00AE1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CC443DC" w14:textId="77777777" w:rsidR="00AE10A9" w:rsidRPr="00E82A0D" w:rsidRDefault="00AE10A9" w:rsidP="00AE10A9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306C0E63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E10A9" w14:paraId="70D0466D" w14:textId="77777777" w:rsidTr="001F02F6">
        <w:trPr>
          <w:trHeight w:val="70"/>
        </w:trPr>
        <w:tc>
          <w:tcPr>
            <w:tcW w:w="3353" w:type="dxa"/>
            <w:shd w:val="clear" w:color="auto" w:fill="E7E6E6" w:themeFill="background2"/>
          </w:tcPr>
          <w:p w14:paraId="51BFE903" w14:textId="2005D06E" w:rsidR="00AE10A9" w:rsidRDefault="00AE10A9" w:rsidP="009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 ADDITIONAL/ ALTERNATIVE </w:t>
            </w:r>
            <w:r w:rsidR="00D57D26">
              <w:rPr>
                <w:rFonts w:ascii="Times New Roman" w:hAnsi="Times New Roman" w:cs="Times New Roman"/>
                <w:b/>
              </w:rPr>
              <w:t>STRATEGIE</w:t>
            </w:r>
            <w:r>
              <w:rPr>
                <w:rFonts w:ascii="Times New Roman" w:hAnsi="Times New Roman" w:cs="Times New Roman"/>
                <w:b/>
              </w:rPr>
              <w:t>S IN ADDITIONAL ROWS HERE.</w:t>
            </w:r>
          </w:p>
        </w:tc>
        <w:tc>
          <w:tcPr>
            <w:tcW w:w="2497" w:type="dxa"/>
          </w:tcPr>
          <w:p w14:paraId="4A5AE68A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1C4B1CCB" w14:textId="77777777" w:rsidR="00AE10A9" w:rsidRPr="00970143" w:rsidRDefault="00AE10A9" w:rsidP="00970143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089C575D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E10A9" w14:paraId="68F7663F" w14:textId="77777777" w:rsidTr="001F02F6">
        <w:trPr>
          <w:trHeight w:val="350"/>
        </w:trPr>
        <w:tc>
          <w:tcPr>
            <w:tcW w:w="3353" w:type="dxa"/>
            <w:shd w:val="clear" w:color="auto" w:fill="FFD966" w:themeFill="accent4" w:themeFillTint="99"/>
          </w:tcPr>
          <w:p w14:paraId="012AB3EB" w14:textId="77777777" w:rsidR="00AE10A9" w:rsidRPr="00E82A0D" w:rsidRDefault="00AE10A9" w:rsidP="00AE10A9">
            <w:pPr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HIRING</w:t>
            </w:r>
          </w:p>
        </w:tc>
        <w:tc>
          <w:tcPr>
            <w:tcW w:w="2497" w:type="dxa"/>
            <w:shd w:val="clear" w:color="auto" w:fill="FFD966" w:themeFill="accent4" w:themeFillTint="99"/>
          </w:tcPr>
          <w:p w14:paraId="5E44FCA3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shd w:val="clear" w:color="auto" w:fill="FFD966" w:themeFill="accent4" w:themeFillTint="99"/>
          </w:tcPr>
          <w:p w14:paraId="179CD0E3" w14:textId="77777777" w:rsidR="00AE10A9" w:rsidRPr="00E82A0D" w:rsidRDefault="00AE10A9" w:rsidP="00AE10A9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FFD966" w:themeFill="accent4" w:themeFillTint="99"/>
          </w:tcPr>
          <w:p w14:paraId="760640F8" w14:textId="77777777" w:rsidR="00AE10A9" w:rsidRPr="00E82A0D" w:rsidRDefault="00AE10A9" w:rsidP="00AE10A9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607FAF4C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716DA851" w14:textId="77777777" w:rsidR="00CC70A5" w:rsidRPr="00E82A0D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E62F4">
              <w:rPr>
                <w:rFonts w:ascii="Times New Roman" w:hAnsi="Times New Roman" w:cs="Times New Roman"/>
                <w:b/>
              </w:rPr>
              <w:t>Consistent and ongoing t</w:t>
            </w:r>
            <w:r>
              <w:rPr>
                <w:rFonts w:ascii="Times New Roman" w:hAnsi="Times New Roman" w:cs="Times New Roman"/>
                <w:b/>
              </w:rPr>
              <w:t>raining for hiring committees.</w:t>
            </w:r>
          </w:p>
          <w:p w14:paraId="0AF58D1A" w14:textId="77777777" w:rsidR="00CC70A5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(53024.1(c))</w:t>
            </w:r>
          </w:p>
          <w:p w14:paraId="7C224E1F" w14:textId="77777777" w:rsidR="00CC70A5" w:rsidRPr="00E82A0D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*Cross reference Plan Component 8.</w:t>
            </w:r>
          </w:p>
        </w:tc>
        <w:tc>
          <w:tcPr>
            <w:tcW w:w="2497" w:type="dxa"/>
          </w:tcPr>
          <w:p w14:paraId="4B1BF026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  <w:r w:rsidRPr="00E82A0D">
              <w:rPr>
                <w:rFonts w:ascii="Times New Roman" w:hAnsi="Times New Roman" w:cs="Times New Roman"/>
              </w:rPr>
              <w:t>Include both:</w:t>
            </w:r>
          </w:p>
          <w:p w14:paraId="09D8C96F" w14:textId="77777777" w:rsidR="00CC70A5" w:rsidRPr="00E82A0D" w:rsidRDefault="00CC70A5" w:rsidP="00CC70A5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ascii="Times New Roman" w:hAnsi="Times New Roman" w:cs="Times New Roman"/>
              </w:rPr>
            </w:pPr>
            <w:r w:rsidRPr="00E82A0D">
              <w:rPr>
                <w:rFonts w:ascii="Times New Roman" w:hAnsi="Times New Roman" w:cs="Times New Roman"/>
              </w:rPr>
              <w:t xml:space="preserve">Who is responsible for ensuring committees are trained; and </w:t>
            </w:r>
          </w:p>
          <w:p w14:paraId="5CB462D1" w14:textId="77777777" w:rsidR="00CC70A5" w:rsidRPr="007D33E4" w:rsidRDefault="00CC70A5" w:rsidP="00CC70A5">
            <w:pPr>
              <w:pStyle w:val="ListParagraph"/>
              <w:numPr>
                <w:ilvl w:val="0"/>
                <w:numId w:val="24"/>
              </w:numPr>
              <w:ind w:left="436"/>
              <w:rPr>
                <w:rFonts w:ascii="Times New Roman" w:hAnsi="Times New Roman" w:cs="Times New Roman"/>
              </w:rPr>
            </w:pPr>
            <w:r w:rsidRPr="00E82A0D">
              <w:rPr>
                <w:rFonts w:ascii="Times New Roman" w:hAnsi="Times New Roman" w:cs="Times New Roman"/>
              </w:rPr>
              <w:t>Who gets training</w:t>
            </w:r>
          </w:p>
        </w:tc>
        <w:tc>
          <w:tcPr>
            <w:tcW w:w="7110" w:type="dxa"/>
          </w:tcPr>
          <w:p w14:paraId="0F3FCE4F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1DDA7322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23C4F6CD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2A1687C8" w14:textId="77777777" w:rsidR="00CC70A5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lastRenderedPageBreak/>
              <w:t>Maintain updated job descriptions and job announcements.</w:t>
            </w:r>
          </w:p>
          <w:p w14:paraId="37CE29FF" w14:textId="77777777" w:rsidR="00CC70A5" w:rsidRPr="00E82A0D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(53024.1(f))</w:t>
            </w:r>
          </w:p>
        </w:tc>
        <w:tc>
          <w:tcPr>
            <w:tcW w:w="2497" w:type="dxa"/>
          </w:tcPr>
          <w:p w14:paraId="7B2DE3B7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A85D9A5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6BFB53A6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4A0F976C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563CD4BD" w14:textId="77777777" w:rsidR="00CC70A5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C65BAB">
              <w:rPr>
                <w:rFonts w:ascii="Times New Roman" w:hAnsi="Times New Roman" w:cs="Times New Roman"/>
                <w:b/>
              </w:rPr>
              <w:t>oard of tr</w:t>
            </w:r>
            <w:r>
              <w:rPr>
                <w:rFonts w:ascii="Times New Roman" w:hAnsi="Times New Roman" w:cs="Times New Roman"/>
                <w:b/>
              </w:rPr>
              <w:t xml:space="preserve">ustees receives training on </w:t>
            </w:r>
            <w:r w:rsidRPr="00C65BAB">
              <w:rPr>
                <w:rFonts w:ascii="Times New Roman" w:hAnsi="Times New Roman" w:cs="Times New Roman"/>
                <w:b/>
              </w:rPr>
              <w:t>elimination of bias in hiring and employment at least once every election cycle.</w:t>
            </w:r>
          </w:p>
          <w:p w14:paraId="5F9013EC" w14:textId="77777777" w:rsidR="00CC70A5" w:rsidRPr="00E47003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(53024.1(g))</w:t>
            </w:r>
          </w:p>
        </w:tc>
        <w:tc>
          <w:tcPr>
            <w:tcW w:w="2497" w:type="dxa"/>
          </w:tcPr>
          <w:p w14:paraId="3559229F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3791F817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75E76B62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7F9E55BB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13D313C9" w14:textId="77777777" w:rsidR="00CC70A5" w:rsidRPr="00E82A0D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  <w:noProof/>
              </w:rPr>
            </w:pPr>
            <w:r w:rsidRPr="00E82A0D">
              <w:rPr>
                <w:rFonts w:ascii="Times New Roman" w:hAnsi="Times New Roman" w:cs="Times New Roman"/>
                <w:b/>
              </w:rPr>
              <w:t>Assess "sensitivity to diversity” of all applicants.</w:t>
            </w:r>
          </w:p>
          <w:p w14:paraId="6B1626B7" w14:textId="77777777" w:rsidR="00CC70A5" w:rsidRPr="00E82A0D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(53024.1(l))</w:t>
            </w:r>
          </w:p>
        </w:tc>
        <w:tc>
          <w:tcPr>
            <w:tcW w:w="2497" w:type="dxa"/>
          </w:tcPr>
          <w:p w14:paraId="4BD82EB2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3F843203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30106278" w14:textId="2D7F76D9" w:rsidR="00CC70A5" w:rsidRPr="00E82A0D" w:rsidRDefault="00CC70A5" w:rsidP="00970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Note: </w:t>
            </w:r>
            <w:r w:rsidRPr="00E82A0D">
              <w:rPr>
                <w:rFonts w:ascii="Times New Roman" w:hAnsi="Times New Roman" w:cs="Times New Roman"/>
              </w:rPr>
              <w:t xml:space="preserve">Describe mechanisms for </w:t>
            </w:r>
            <w:proofErr w:type="gramStart"/>
            <w:r w:rsidRPr="00E82A0D">
              <w:rPr>
                <w:rFonts w:ascii="Times New Roman" w:hAnsi="Times New Roman" w:cs="Times New Roman"/>
              </w:rPr>
              <w:t>giving meaningful consideration to</w:t>
            </w:r>
            <w:proofErr w:type="gramEnd"/>
            <w:r w:rsidRPr="00E82A0D">
              <w:rPr>
                <w:rFonts w:ascii="Times New Roman" w:hAnsi="Times New Roman" w:cs="Times New Roman"/>
              </w:rPr>
              <w:t xml:space="preserve"> applicants’ demonstrated sensitivity to and understanding of the diverse academic, socioeconomic, cultural, disability, gender, sexual orientation, and ethnic backgrounds of community college students.</w:t>
            </w:r>
          </w:p>
        </w:tc>
      </w:tr>
      <w:tr w:rsidR="00CC70A5" w14:paraId="2C4E9FA4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0FF81D9B" w14:textId="77777777" w:rsidR="00CC70A5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Maintaining updated curricula, texts, and/or course descriptions.</w:t>
            </w:r>
          </w:p>
          <w:p w14:paraId="29ABAB84" w14:textId="77777777" w:rsidR="00CC70A5" w:rsidRPr="00E82A0D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(53024.1(n))</w:t>
            </w:r>
          </w:p>
        </w:tc>
        <w:tc>
          <w:tcPr>
            <w:tcW w:w="2497" w:type="dxa"/>
          </w:tcPr>
          <w:p w14:paraId="39DFB7F4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56A0CCAD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71D8FC29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5F9799B0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0C73EE90" w14:textId="69BDB2C1" w:rsidR="00CC70A5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  <w:color w:val="C00000"/>
              </w:rPr>
            </w:pPr>
            <w:r w:rsidRPr="00E47003">
              <w:rPr>
                <w:rFonts w:ascii="Times New Roman" w:hAnsi="Times New Roman" w:cs="Times New Roman"/>
                <w:b/>
              </w:rPr>
              <w:t>Dedication of specified staff to EEO.</w:t>
            </w:r>
          </w:p>
        </w:tc>
        <w:tc>
          <w:tcPr>
            <w:tcW w:w="2497" w:type="dxa"/>
          </w:tcPr>
          <w:p w14:paraId="5693AF67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7ABCD8E2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39D94778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7D113A00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55EFDFA2" w14:textId="77777777" w:rsidR="00CC70A5" w:rsidRPr="00130E01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130E01">
              <w:rPr>
                <w:rFonts w:ascii="Times New Roman" w:hAnsi="Times New Roman" w:cs="Times New Roman"/>
                <w:b/>
              </w:rPr>
              <w:t>Incentives for hard-to-hire areas/disciplines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</w:tcPr>
          <w:p w14:paraId="6E633CDD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7022E384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057F3B43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17208E6F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18EB08D7" w14:textId="77777777" w:rsidR="00CC70A5" w:rsidRPr="00130E01" w:rsidRDefault="00CC70A5" w:rsidP="00CC70A5">
            <w:pPr>
              <w:rPr>
                <w:rFonts w:ascii="Times New Roman" w:hAnsi="Times New Roman" w:cs="Times New Roman"/>
                <w:b/>
              </w:rPr>
            </w:pPr>
            <w:r w:rsidRPr="00130E01">
              <w:rPr>
                <w:rFonts w:ascii="Times New Roman" w:hAnsi="Times New Roman" w:cs="Times New Roman"/>
                <w:b/>
              </w:rPr>
              <w:lastRenderedPageBreak/>
              <w:t>Focused outreach and publications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97" w:type="dxa"/>
          </w:tcPr>
          <w:p w14:paraId="0BBED6E2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3346471D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2A22E10E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1D5AEC1C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57050294" w14:textId="77777777" w:rsidR="00CC70A5" w:rsidRPr="00130E01" w:rsidRDefault="00CC70A5" w:rsidP="00CC70A5">
            <w:pPr>
              <w:rPr>
                <w:rFonts w:ascii="Times New Roman" w:hAnsi="Times New Roman" w:cs="Times New Roman"/>
                <w:b/>
              </w:rPr>
            </w:pPr>
            <w:r w:rsidRPr="00130E01">
              <w:rPr>
                <w:rFonts w:ascii="Times New Roman" w:hAnsi="Times New Roman" w:cs="Times New Roman"/>
                <w:b/>
              </w:rPr>
              <w:t>Procedures for addressing diversity throughout hiring steps and levels</w:t>
            </w:r>
          </w:p>
        </w:tc>
        <w:tc>
          <w:tcPr>
            <w:tcW w:w="2497" w:type="dxa"/>
          </w:tcPr>
          <w:p w14:paraId="7640C1D4" w14:textId="77777777" w:rsidR="00CC70A5" w:rsidRPr="00E82A0D" w:rsidRDefault="00CC70A5" w:rsidP="00CC7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D58C898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42143C52" w14:textId="77777777" w:rsidR="00CC70A5" w:rsidRPr="00E82A0D" w:rsidRDefault="00CC70A5" w:rsidP="00CC70A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30E01">
              <w:rPr>
                <w:rFonts w:ascii="Times New Roman" w:hAnsi="Times New Roman" w:cs="Times New Roman"/>
              </w:rPr>
              <w:t>*Note: Hiring procedures are regulated separately in Title 5 and should be detailed in a separate document. EEO Plan should reference, align with and support hiring procedures, not supplant or reiterate them.</w:t>
            </w:r>
          </w:p>
        </w:tc>
      </w:tr>
      <w:tr w:rsidR="00CC70A5" w14:paraId="209234D9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34561E6D" w14:textId="77777777" w:rsidR="00CC70A5" w:rsidRPr="002D6A32" w:rsidRDefault="00CC70A5" w:rsidP="00CC70A5">
            <w:pPr>
              <w:rPr>
                <w:rFonts w:ascii="Times New Roman" w:hAnsi="Times New Roman" w:cs="Times New Roman"/>
                <w:b/>
              </w:rPr>
            </w:pPr>
            <w:r w:rsidRPr="002D6A32">
              <w:rPr>
                <w:rFonts w:ascii="Times New Roman" w:hAnsi="Times New Roman" w:cs="Times New Roman"/>
                <w:b/>
              </w:rPr>
              <w:t>Recruitment efforts and strategies such as:</w:t>
            </w:r>
          </w:p>
          <w:p w14:paraId="66D9F836" w14:textId="435B3BCF" w:rsidR="00CC70A5" w:rsidRPr="00970143" w:rsidRDefault="00CC70A5" w:rsidP="00970143">
            <w:pPr>
              <w:pStyle w:val="ListParagraph"/>
              <w:numPr>
                <w:ilvl w:val="2"/>
                <w:numId w:val="30"/>
              </w:numPr>
              <w:ind w:left="347" w:hanging="270"/>
              <w:rPr>
                <w:rFonts w:ascii="Times New Roman" w:hAnsi="Times New Roman" w:cs="Times New Roman"/>
                <w:b/>
              </w:rPr>
            </w:pPr>
            <w:r w:rsidRPr="00970143">
              <w:rPr>
                <w:rFonts w:ascii="Times New Roman" w:hAnsi="Times New Roman" w:cs="Times New Roman"/>
                <w:b/>
              </w:rPr>
              <w:t>Use of demographic data</w:t>
            </w:r>
          </w:p>
          <w:p w14:paraId="53142DCC" w14:textId="44B542BF" w:rsidR="00CC70A5" w:rsidRPr="00970143" w:rsidRDefault="00CC70A5" w:rsidP="00970143">
            <w:pPr>
              <w:pStyle w:val="ListParagraph"/>
              <w:numPr>
                <w:ilvl w:val="2"/>
                <w:numId w:val="30"/>
              </w:numPr>
              <w:ind w:left="347" w:hanging="270"/>
              <w:rPr>
                <w:rFonts w:ascii="Times New Roman" w:hAnsi="Times New Roman" w:cs="Times New Roman"/>
                <w:b/>
              </w:rPr>
            </w:pPr>
            <w:r w:rsidRPr="00970143">
              <w:rPr>
                <w:rFonts w:ascii="Times New Roman" w:hAnsi="Times New Roman" w:cs="Times New Roman"/>
                <w:b/>
              </w:rPr>
              <w:t>Job Fairs</w:t>
            </w:r>
          </w:p>
          <w:p w14:paraId="482DC074" w14:textId="2B55CC19" w:rsidR="00CC70A5" w:rsidRPr="00970143" w:rsidRDefault="00CC70A5" w:rsidP="00970143">
            <w:pPr>
              <w:pStyle w:val="ListParagraph"/>
              <w:numPr>
                <w:ilvl w:val="2"/>
                <w:numId w:val="30"/>
              </w:numPr>
              <w:ind w:left="347" w:hanging="270"/>
              <w:rPr>
                <w:rFonts w:ascii="Times New Roman" w:hAnsi="Times New Roman" w:cs="Times New Roman"/>
                <w:b/>
              </w:rPr>
            </w:pPr>
            <w:r w:rsidRPr="00970143">
              <w:rPr>
                <w:rFonts w:ascii="Times New Roman" w:hAnsi="Times New Roman" w:cs="Times New Roman"/>
                <w:b/>
              </w:rPr>
              <w:t>CCC Registry</w:t>
            </w:r>
          </w:p>
          <w:p w14:paraId="7356202D" w14:textId="35F48B8B" w:rsidR="00CC70A5" w:rsidRPr="00E82A0D" w:rsidRDefault="00CC70A5" w:rsidP="00970143">
            <w:pPr>
              <w:pStyle w:val="ListParagraph"/>
              <w:numPr>
                <w:ilvl w:val="2"/>
                <w:numId w:val="30"/>
              </w:numPr>
              <w:ind w:left="347" w:hanging="270"/>
              <w:rPr>
                <w:rFonts w:ascii="Times New Roman" w:hAnsi="Times New Roman" w:cs="Times New Roman"/>
                <w:b/>
              </w:rPr>
            </w:pPr>
            <w:r w:rsidRPr="00970143">
              <w:rPr>
                <w:rFonts w:ascii="Times New Roman" w:hAnsi="Times New Roman" w:cs="Times New Roman"/>
                <w:b/>
              </w:rPr>
              <w:t>Relationships with external organizations &amp; colleges</w:t>
            </w:r>
          </w:p>
        </w:tc>
        <w:tc>
          <w:tcPr>
            <w:tcW w:w="2497" w:type="dxa"/>
          </w:tcPr>
          <w:p w14:paraId="4A1D63F2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64900FA8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05B58A95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71432997" w14:textId="77777777" w:rsidTr="001F02F6">
        <w:trPr>
          <w:trHeight w:val="1340"/>
        </w:trPr>
        <w:tc>
          <w:tcPr>
            <w:tcW w:w="3353" w:type="dxa"/>
            <w:shd w:val="clear" w:color="auto" w:fill="E7E6E6" w:themeFill="background2"/>
          </w:tcPr>
          <w:p w14:paraId="2701220B" w14:textId="019A1789" w:rsidR="00CC70A5" w:rsidRDefault="00CC70A5" w:rsidP="009701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 ADDITIONAL/ ALTERNATIVE </w:t>
            </w:r>
            <w:r w:rsidR="00D57D26">
              <w:rPr>
                <w:rFonts w:ascii="Times New Roman" w:hAnsi="Times New Roman" w:cs="Times New Roman"/>
                <w:b/>
              </w:rPr>
              <w:t>STRATEGIES</w:t>
            </w:r>
            <w:r>
              <w:rPr>
                <w:rFonts w:ascii="Times New Roman" w:hAnsi="Times New Roman" w:cs="Times New Roman"/>
                <w:b/>
              </w:rPr>
              <w:t xml:space="preserve"> IN ADDITIONAL ROWS HERE.</w:t>
            </w:r>
          </w:p>
        </w:tc>
        <w:tc>
          <w:tcPr>
            <w:tcW w:w="2497" w:type="dxa"/>
          </w:tcPr>
          <w:p w14:paraId="7183D497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697F8FDA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5DBE86B8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5CD07F99" w14:textId="77777777" w:rsidTr="001F02F6">
        <w:trPr>
          <w:trHeight w:val="350"/>
        </w:trPr>
        <w:tc>
          <w:tcPr>
            <w:tcW w:w="3353" w:type="dxa"/>
            <w:shd w:val="clear" w:color="auto" w:fill="FFD966" w:themeFill="accent4" w:themeFillTint="99"/>
          </w:tcPr>
          <w:p w14:paraId="389F8383" w14:textId="77777777" w:rsidR="00CC70A5" w:rsidRPr="00E82A0D" w:rsidRDefault="00CC70A5" w:rsidP="00CC70A5">
            <w:pPr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POST-HIRING</w:t>
            </w:r>
          </w:p>
        </w:tc>
        <w:tc>
          <w:tcPr>
            <w:tcW w:w="2497" w:type="dxa"/>
            <w:shd w:val="clear" w:color="auto" w:fill="FFD966" w:themeFill="accent4" w:themeFillTint="99"/>
          </w:tcPr>
          <w:p w14:paraId="5A850397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  <w:shd w:val="clear" w:color="auto" w:fill="FFD966" w:themeFill="accent4" w:themeFillTint="99"/>
          </w:tcPr>
          <w:p w14:paraId="3BE7B13D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  <w:shd w:val="clear" w:color="auto" w:fill="FFD966" w:themeFill="accent4" w:themeFillTint="99"/>
          </w:tcPr>
          <w:p w14:paraId="428754E4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41BB8" w14:paraId="750B626D" w14:textId="77777777" w:rsidTr="001F02F6">
        <w:trPr>
          <w:trHeight w:val="1070"/>
        </w:trPr>
        <w:tc>
          <w:tcPr>
            <w:tcW w:w="3353" w:type="dxa"/>
            <w:shd w:val="clear" w:color="auto" w:fill="E7E6E6" w:themeFill="background2"/>
          </w:tcPr>
          <w:p w14:paraId="59C30D5D" w14:textId="77777777" w:rsidR="00A41BB8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Conduct campus climate surveys &amp; use</w:t>
            </w:r>
            <w:r w:rsidRPr="00E82A0D">
              <w:rPr>
                <w:rFonts w:ascii="Times New Roman" w:hAnsi="Times New Roman" w:cs="Times New Roman"/>
                <w:b/>
              </w:rPr>
              <w:t xml:space="preserve"> this information.</w:t>
            </w:r>
          </w:p>
          <w:p w14:paraId="1E6AE3A8" w14:textId="77777777" w:rsidR="00A41BB8" w:rsidRPr="00E82A0D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(53024.1(a))</w:t>
            </w:r>
          </w:p>
        </w:tc>
        <w:tc>
          <w:tcPr>
            <w:tcW w:w="2497" w:type="dxa"/>
          </w:tcPr>
          <w:p w14:paraId="05AC6FA3" w14:textId="77777777" w:rsidR="00A41BB8" w:rsidRPr="00E82A0D" w:rsidRDefault="00A41BB8" w:rsidP="00A41BB8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43437E41" w14:textId="77777777" w:rsidR="00A41BB8" w:rsidRPr="00E82A0D" w:rsidRDefault="00A41BB8" w:rsidP="00A41BB8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0F4F6CBE" w14:textId="77777777" w:rsidR="00A41BB8" w:rsidRPr="00E82A0D" w:rsidRDefault="00A41BB8" w:rsidP="00A41BB8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41BB8" w14:paraId="21205B3D" w14:textId="77777777" w:rsidTr="001F02F6">
        <w:trPr>
          <w:trHeight w:val="1070"/>
        </w:trPr>
        <w:tc>
          <w:tcPr>
            <w:tcW w:w="3353" w:type="dxa"/>
            <w:shd w:val="clear" w:color="auto" w:fill="E7E6E6" w:themeFill="background2"/>
          </w:tcPr>
          <w:p w14:paraId="1F67C58D" w14:textId="0F85938D" w:rsidR="00A41BB8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Conduct exit interviews &amp; use</w:t>
            </w:r>
            <w:r w:rsidRPr="00E82A0D">
              <w:rPr>
                <w:rFonts w:ascii="Times New Roman" w:hAnsi="Times New Roman" w:cs="Times New Roman"/>
                <w:b/>
              </w:rPr>
              <w:t xml:space="preserve"> this information.</w:t>
            </w:r>
          </w:p>
          <w:p w14:paraId="6B126433" w14:textId="77777777" w:rsidR="00A41BB8" w:rsidRPr="00E82A0D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(53024.1(b))</w:t>
            </w:r>
          </w:p>
        </w:tc>
        <w:tc>
          <w:tcPr>
            <w:tcW w:w="2497" w:type="dxa"/>
          </w:tcPr>
          <w:p w14:paraId="3B9AD849" w14:textId="77777777" w:rsidR="00A41BB8" w:rsidRPr="00E82A0D" w:rsidRDefault="00A41BB8" w:rsidP="00A41BB8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3E6847C1" w14:textId="77777777" w:rsidR="00A41BB8" w:rsidRPr="00E82A0D" w:rsidRDefault="00A41BB8" w:rsidP="00A41BB8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41958BC8" w14:textId="77777777" w:rsidR="00A41BB8" w:rsidRPr="00E82A0D" w:rsidRDefault="00A41BB8" w:rsidP="00A41BB8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CC70A5" w14:paraId="27497BD3" w14:textId="77777777" w:rsidTr="001F02F6">
        <w:trPr>
          <w:trHeight w:val="1070"/>
        </w:trPr>
        <w:tc>
          <w:tcPr>
            <w:tcW w:w="3353" w:type="dxa"/>
            <w:shd w:val="clear" w:color="auto" w:fill="E7E6E6" w:themeFill="background2"/>
          </w:tcPr>
          <w:p w14:paraId="00126FC3" w14:textId="77777777" w:rsidR="00970143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47003">
              <w:rPr>
                <w:rFonts w:ascii="Times New Roman" w:hAnsi="Times New Roman" w:cs="Times New Roman"/>
                <w:b/>
              </w:rPr>
              <w:lastRenderedPageBreak/>
              <w:t>Professional development</w:t>
            </w:r>
            <w:r>
              <w:rPr>
                <w:rFonts w:ascii="Times New Roman" w:hAnsi="Times New Roman" w:cs="Times New Roman"/>
                <w:b/>
              </w:rPr>
              <w:t>, mentoring, support</w:t>
            </w:r>
            <w:r w:rsidRPr="00E47003">
              <w:rPr>
                <w:rFonts w:ascii="Times New Roman" w:hAnsi="Times New Roman" w:cs="Times New Roman"/>
                <w:b/>
              </w:rPr>
              <w:t xml:space="preserve"> and leadership opportunities</w:t>
            </w:r>
            <w:r>
              <w:rPr>
                <w:rFonts w:ascii="Times New Roman" w:hAnsi="Times New Roman" w:cs="Times New Roman"/>
                <w:b/>
              </w:rPr>
              <w:t xml:space="preserve"> for new employees</w:t>
            </w:r>
            <w:r w:rsidRPr="00E47003">
              <w:rPr>
                <w:rFonts w:ascii="Times New Roman" w:hAnsi="Times New Roman" w:cs="Times New Roman"/>
                <w:b/>
              </w:rPr>
              <w:t>.</w:t>
            </w:r>
          </w:p>
          <w:p w14:paraId="7CE2125F" w14:textId="5E5636EC" w:rsidR="00CC70A5" w:rsidRPr="00E82A0D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(53024.1(e))</w:t>
            </w:r>
          </w:p>
        </w:tc>
        <w:tc>
          <w:tcPr>
            <w:tcW w:w="2497" w:type="dxa"/>
          </w:tcPr>
          <w:p w14:paraId="07E7C585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61912E4B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19A9EF2E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41BB8" w14:paraId="6602EBAC" w14:textId="77777777" w:rsidTr="001F02F6">
        <w:trPr>
          <w:trHeight w:val="1070"/>
        </w:trPr>
        <w:tc>
          <w:tcPr>
            <w:tcW w:w="3353" w:type="dxa"/>
            <w:shd w:val="clear" w:color="auto" w:fill="E7E6E6" w:themeFill="background2"/>
          </w:tcPr>
          <w:p w14:paraId="6C7BF949" w14:textId="77777777" w:rsidR="00A41BB8" w:rsidRPr="00E82A0D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82A0D">
              <w:rPr>
                <w:rFonts w:ascii="Times New Roman" w:hAnsi="Times New Roman" w:cs="Times New Roman"/>
                <w:b/>
              </w:rPr>
              <w:t>Timely</w:t>
            </w:r>
            <w:r>
              <w:rPr>
                <w:rFonts w:ascii="Times New Roman" w:hAnsi="Times New Roman" w:cs="Times New Roman"/>
                <w:b/>
              </w:rPr>
              <w:t xml:space="preserve"> and thoroughly investigate all </w:t>
            </w:r>
            <w:r w:rsidRPr="00E82A0D">
              <w:rPr>
                <w:rFonts w:ascii="Times New Roman" w:hAnsi="Times New Roman" w:cs="Times New Roman"/>
                <w:b/>
              </w:rPr>
              <w:t>harassment &amp; discrimination complaints &amp; take appropriate corrective action in all instances where a violation is found.</w:t>
            </w:r>
          </w:p>
          <w:p w14:paraId="7A5F357C" w14:textId="2C85E696" w:rsidR="00A41BB8" w:rsidRPr="00E82A0D" w:rsidRDefault="00A41BB8" w:rsidP="009701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06508F">
              <w:rPr>
                <w:rFonts w:ascii="Times New Roman" w:hAnsi="Times New Roman" w:cs="Times New Roman"/>
                <w:b/>
              </w:rPr>
              <w:t>(53024.1(h))</w:t>
            </w:r>
          </w:p>
        </w:tc>
        <w:tc>
          <w:tcPr>
            <w:tcW w:w="2497" w:type="dxa"/>
          </w:tcPr>
          <w:p w14:paraId="3193D5F3" w14:textId="77777777" w:rsidR="00A41BB8" w:rsidRPr="00E82A0D" w:rsidRDefault="00A41BB8" w:rsidP="00A41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0F83A784" w14:textId="77777777" w:rsidR="00A41BB8" w:rsidRPr="00E82A0D" w:rsidRDefault="00A41BB8" w:rsidP="00A41BB8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454793EE" w14:textId="27EBCA5B" w:rsidR="00A41BB8" w:rsidRPr="00E82A0D" w:rsidRDefault="00A41BB8" w:rsidP="00970143">
            <w:pPr>
              <w:rPr>
                <w:rFonts w:ascii="Times New Roman" w:hAnsi="Times New Roman" w:cs="Times New Roman"/>
              </w:rPr>
            </w:pPr>
            <w:r w:rsidRPr="00E82A0D">
              <w:rPr>
                <w:rFonts w:ascii="Times New Roman" w:hAnsi="Times New Roman" w:cs="Times New Roman"/>
              </w:rPr>
              <w:t>Note: distinguish between the separately required complaint procedures for addressing: 1) discrimination and harassment (which supports inclusive work environments); and 2) violations of the hiring process (which supports elimination of bias).</w:t>
            </w:r>
          </w:p>
        </w:tc>
      </w:tr>
      <w:tr w:rsidR="00CC70A5" w14:paraId="15459EBC" w14:textId="77777777" w:rsidTr="001F02F6">
        <w:trPr>
          <w:trHeight w:val="1070"/>
        </w:trPr>
        <w:tc>
          <w:tcPr>
            <w:tcW w:w="3353" w:type="dxa"/>
            <w:shd w:val="clear" w:color="auto" w:fill="E7E6E6" w:themeFill="background2"/>
          </w:tcPr>
          <w:p w14:paraId="4CAA36C9" w14:textId="77777777" w:rsidR="00A41BB8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Survey</w:t>
            </w:r>
            <w:r w:rsidRPr="00E82A0D">
              <w:rPr>
                <w:rFonts w:ascii="Times New Roman" w:hAnsi="Times New Roman" w:cs="Times New Roman"/>
                <w:b/>
              </w:rPr>
              <w:t xml:space="preserve"> appli</w:t>
            </w:r>
            <w:r>
              <w:rPr>
                <w:rFonts w:ascii="Times New Roman" w:hAnsi="Times New Roman" w:cs="Times New Roman"/>
                <w:b/>
              </w:rPr>
              <w:t>cants who decline offers &amp; use</w:t>
            </w:r>
            <w:r w:rsidRPr="00E82A0D">
              <w:rPr>
                <w:rFonts w:ascii="Times New Roman" w:hAnsi="Times New Roman" w:cs="Times New Roman"/>
                <w:b/>
              </w:rPr>
              <w:t xml:space="preserve"> the information.</w:t>
            </w:r>
          </w:p>
          <w:p w14:paraId="7EA69867" w14:textId="77777777" w:rsidR="00CC70A5" w:rsidRPr="00E82A0D" w:rsidRDefault="00A41BB8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(53024.1(p))</w:t>
            </w:r>
          </w:p>
        </w:tc>
        <w:tc>
          <w:tcPr>
            <w:tcW w:w="2497" w:type="dxa"/>
          </w:tcPr>
          <w:p w14:paraId="5831A5D2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03B3539E" w14:textId="77777777" w:rsidR="00CC70A5" w:rsidRPr="00E82A0D" w:rsidRDefault="00CC70A5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119B7E36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  <w:tr w:rsidR="00A7266B" w14:paraId="54547932" w14:textId="77777777" w:rsidTr="001F02F6">
        <w:trPr>
          <w:trHeight w:val="1070"/>
        </w:trPr>
        <w:tc>
          <w:tcPr>
            <w:tcW w:w="3353" w:type="dxa"/>
            <w:shd w:val="clear" w:color="auto" w:fill="E7E6E6" w:themeFill="background2"/>
          </w:tcPr>
          <w:p w14:paraId="2AE73FDB" w14:textId="77777777" w:rsidR="00A7266B" w:rsidRPr="00A7266B" w:rsidRDefault="00A7266B" w:rsidP="00970143">
            <w:pPr>
              <w:spacing w:before="120"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334DC0">
              <w:rPr>
                <w:rFonts w:ascii="Times New Roman" w:hAnsi="Times New Roman" w:cs="Times New Roman"/>
                <w:b/>
              </w:rPr>
              <w:t>Describe strategies developed to address any adverse impact identified in the process of carrying out the requirements of Component 10 of the EEO Plan.</w:t>
            </w:r>
            <w:r w:rsidR="002C257C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2497" w:type="dxa"/>
          </w:tcPr>
          <w:p w14:paraId="048978D2" w14:textId="77777777" w:rsidR="00A7266B" w:rsidRPr="00E82A0D" w:rsidRDefault="00A7266B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8ECD5F9" w14:textId="77777777" w:rsidR="00A7266B" w:rsidRPr="00E82A0D" w:rsidRDefault="00A7266B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20D98873" w14:textId="77777777" w:rsidR="00A7266B" w:rsidRPr="00E82A0D" w:rsidRDefault="002C257C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  <w:r w:rsidRPr="00674B56">
              <w:rPr>
                <w:rFonts w:ascii="Times New Roman" w:hAnsi="Times New Roman" w:cs="Times New Roman"/>
              </w:rPr>
              <w:t>Note: if this is added after adoption of your 3-year EEO Plan, also provide notification to the State Chancellor of your plan modification.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66B" w14:paraId="4BA6DCCC" w14:textId="77777777" w:rsidTr="001F02F6">
        <w:trPr>
          <w:trHeight w:val="1070"/>
        </w:trPr>
        <w:tc>
          <w:tcPr>
            <w:tcW w:w="3353" w:type="dxa"/>
            <w:shd w:val="clear" w:color="auto" w:fill="E7E6E6" w:themeFill="background2"/>
          </w:tcPr>
          <w:p w14:paraId="47BA4FB3" w14:textId="77777777" w:rsidR="00A7266B" w:rsidRPr="00A7266B" w:rsidRDefault="00A7266B" w:rsidP="00970143">
            <w:pPr>
              <w:spacing w:before="120" w:after="120"/>
              <w:rPr>
                <w:rFonts w:ascii="Times New Roman" w:hAnsi="Times New Roman" w:cs="Times New Roman"/>
                <w:b/>
                <w:highlight w:val="yellow"/>
              </w:rPr>
            </w:pPr>
            <w:r w:rsidRPr="00334DC0">
              <w:rPr>
                <w:rFonts w:ascii="Times New Roman" w:hAnsi="Times New Roman" w:cs="Times New Roman"/>
                <w:b/>
              </w:rPr>
              <w:t>Describe strategies developed to address any underrepresentation identified in the process of carrying out the requirements of Components 11 &amp; 12 of the EEO Plan.</w:t>
            </w:r>
            <w:r w:rsidRPr="00A7266B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</w:tc>
        <w:tc>
          <w:tcPr>
            <w:tcW w:w="2497" w:type="dxa"/>
          </w:tcPr>
          <w:p w14:paraId="51906C61" w14:textId="77777777" w:rsidR="00A7266B" w:rsidRPr="00E82A0D" w:rsidRDefault="00A7266B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2C9AA3B9" w14:textId="77777777" w:rsidR="00A7266B" w:rsidRPr="00E82A0D" w:rsidRDefault="00A7266B" w:rsidP="00CC70A5">
            <w:pPr>
              <w:pStyle w:val="ListParagraph"/>
              <w:ind w:left="-105" w:right="-299" w:firstLine="3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14:paraId="4387CBEB" w14:textId="77777777" w:rsidR="00A7266B" w:rsidRPr="00E82A0D" w:rsidRDefault="002C257C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  <w:r w:rsidRPr="00674B56">
              <w:rPr>
                <w:rFonts w:ascii="Times New Roman" w:hAnsi="Times New Roman" w:cs="Times New Roman"/>
              </w:rPr>
              <w:t>Note: if this is added after adoption of your 3-year EEO Plan, also provide notification to the State Chancellor of your plan modification.</w:t>
            </w:r>
          </w:p>
        </w:tc>
      </w:tr>
      <w:tr w:rsidR="00CC70A5" w14:paraId="11F83757" w14:textId="77777777" w:rsidTr="001F02F6">
        <w:tc>
          <w:tcPr>
            <w:tcW w:w="3353" w:type="dxa"/>
            <w:shd w:val="clear" w:color="auto" w:fill="E7E6E6" w:themeFill="background2"/>
          </w:tcPr>
          <w:p w14:paraId="280562E8" w14:textId="1BBED1F0" w:rsidR="00CC70A5" w:rsidRPr="00E82A0D" w:rsidRDefault="00CC70A5" w:rsidP="0097014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 ADDITIONAL/ ALTERNATIVE </w:t>
            </w:r>
            <w:r w:rsidR="00D57D26">
              <w:rPr>
                <w:rFonts w:ascii="Times New Roman" w:hAnsi="Times New Roman" w:cs="Times New Roman"/>
                <w:b/>
              </w:rPr>
              <w:t>STRATEGIES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IN ADDITIONAL ROWS HERE.</w:t>
            </w:r>
          </w:p>
        </w:tc>
        <w:tc>
          <w:tcPr>
            <w:tcW w:w="2497" w:type="dxa"/>
          </w:tcPr>
          <w:p w14:paraId="71B01EB8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14:paraId="0C975AC7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14:paraId="2582475B" w14:textId="77777777" w:rsidR="00CC70A5" w:rsidRPr="00E82A0D" w:rsidRDefault="00CC70A5" w:rsidP="00CC70A5">
            <w:pPr>
              <w:pStyle w:val="ListParagraph"/>
              <w:ind w:left="283"/>
              <w:rPr>
                <w:rFonts w:ascii="Times New Roman" w:hAnsi="Times New Roman" w:cs="Times New Roman"/>
              </w:rPr>
            </w:pPr>
          </w:p>
        </w:tc>
      </w:tr>
    </w:tbl>
    <w:p w14:paraId="63A5215B" w14:textId="3C2ACB7D" w:rsidR="00674B56" w:rsidRPr="00674B56" w:rsidRDefault="00674B56" w:rsidP="00970143">
      <w:pPr>
        <w:rPr>
          <w:rFonts w:ascii="Times New Roman" w:hAnsi="Times New Roman" w:cs="Times New Roman"/>
        </w:rPr>
      </w:pPr>
    </w:p>
    <w:sectPr w:rsidR="00674B56" w:rsidRPr="00674B56" w:rsidSect="00970143">
      <w:pgSz w:w="20160" w:h="12240" w:orient="landscape" w:code="5"/>
      <w:pgMar w:top="720" w:right="101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04F7" w14:textId="77777777" w:rsidR="002B1645" w:rsidRDefault="002B1645">
      <w:pPr>
        <w:spacing w:after="0" w:line="240" w:lineRule="auto"/>
      </w:pPr>
      <w:r>
        <w:separator/>
      </w:r>
    </w:p>
  </w:endnote>
  <w:endnote w:type="continuationSeparator" w:id="0">
    <w:p w14:paraId="26B9358D" w14:textId="77777777" w:rsidR="002B1645" w:rsidRDefault="002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add7b182-c38a-4462-9088-11f1"/>
  <w:p w14:paraId="25A78840" w14:textId="3F27D7EF" w:rsidR="00A7266B" w:rsidRDefault="00A7266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92863">
      <w:t>9782811.1 CA081-003 -9/14/21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401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BDDE2" w14:textId="77777777" w:rsidR="00A7266B" w:rsidRDefault="00A7266B" w:rsidP="00803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5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3C1817" w14:textId="0230C55A" w:rsidR="00A7266B" w:rsidRPr="00537424" w:rsidRDefault="00CB298B">
    <w:pPr>
      <w:pStyle w:val="DocID"/>
      <w:rPr>
        <w:szCs w:val="16"/>
      </w:rPr>
    </w:pPr>
    <w:r w:rsidRPr="00537424">
      <w:rPr>
        <w:szCs w:val="16"/>
      </w:rPr>
      <w:t xml:space="preserve">Developed in </w:t>
    </w:r>
    <w:r w:rsidR="00B31A8C" w:rsidRPr="00537424">
      <w:rPr>
        <w:szCs w:val="16"/>
      </w:rPr>
      <w:t xml:space="preserve">collaboration with </w:t>
    </w:r>
    <w:r w:rsidR="0038495B" w:rsidRPr="00537424">
      <w:rPr>
        <w:szCs w:val="16"/>
      </w:rPr>
      <w:t>Liebert Cassidy Whitmore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b60e714f-4db1-4509-9bc6-4c91"/>
  <w:p w14:paraId="53BC695C" w14:textId="1BFF145C" w:rsidR="00A7266B" w:rsidRDefault="00A7266B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92863">
      <w:t>9782811.1 CA081-003 -9/14/21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368D" w14:textId="77777777" w:rsidR="002B1645" w:rsidRDefault="002B1645">
      <w:pPr>
        <w:spacing w:after="0" w:line="240" w:lineRule="auto"/>
      </w:pPr>
      <w:r>
        <w:separator/>
      </w:r>
    </w:p>
  </w:footnote>
  <w:footnote w:type="continuationSeparator" w:id="0">
    <w:p w14:paraId="55BEC206" w14:textId="77777777" w:rsidR="002B1645" w:rsidRDefault="002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15E"/>
    <w:multiLevelType w:val="hybridMultilevel"/>
    <w:tmpl w:val="5ADC09CC"/>
    <w:lvl w:ilvl="0" w:tplc="5512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23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8D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9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A0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64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C8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3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41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46C3"/>
    <w:multiLevelType w:val="hybridMultilevel"/>
    <w:tmpl w:val="EF3EAAF4"/>
    <w:lvl w:ilvl="0" w:tplc="0D6AF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61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21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67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A0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0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E0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E3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E4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553"/>
    <w:multiLevelType w:val="hybridMultilevel"/>
    <w:tmpl w:val="46AA7254"/>
    <w:lvl w:ilvl="0" w:tplc="1324AF2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52"/>
        <w:szCs w:val="52"/>
      </w:rPr>
    </w:lvl>
    <w:lvl w:ilvl="1" w:tplc="9F3EA9D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01090E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12BC4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72AF2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A9EB3B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750C54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3F65B9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E4C30F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8C3A56"/>
    <w:multiLevelType w:val="hybridMultilevel"/>
    <w:tmpl w:val="81AE8A0C"/>
    <w:lvl w:ilvl="0" w:tplc="D7CC4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6F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7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CB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E4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28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7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29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DA2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34DD"/>
    <w:multiLevelType w:val="hybridMultilevel"/>
    <w:tmpl w:val="78023FC0"/>
    <w:lvl w:ilvl="0" w:tplc="0A329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6E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24F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26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EC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22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5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2F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ED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4422"/>
    <w:multiLevelType w:val="hybridMultilevel"/>
    <w:tmpl w:val="F46ED3B2"/>
    <w:lvl w:ilvl="0" w:tplc="004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A86074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80C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2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3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3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2B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1E83"/>
    <w:multiLevelType w:val="hybridMultilevel"/>
    <w:tmpl w:val="CAE06E92"/>
    <w:lvl w:ilvl="0" w:tplc="4F307C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DB003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C8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8B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09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EE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5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25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A7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1FF9"/>
    <w:multiLevelType w:val="hybridMultilevel"/>
    <w:tmpl w:val="19204A52"/>
    <w:lvl w:ilvl="0" w:tplc="0F3CD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CF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C3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C1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026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4B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A6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62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41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66B"/>
    <w:multiLevelType w:val="hybridMultilevel"/>
    <w:tmpl w:val="FF7C05F0"/>
    <w:lvl w:ilvl="0" w:tplc="2D4C1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C708F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8D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4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C7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9CF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42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4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C8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1BA"/>
    <w:multiLevelType w:val="hybridMultilevel"/>
    <w:tmpl w:val="ED206E84"/>
    <w:lvl w:ilvl="0" w:tplc="7668E2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A9BAC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2C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E3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CA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C3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EF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84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84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7977"/>
    <w:multiLevelType w:val="hybridMultilevel"/>
    <w:tmpl w:val="21FE696A"/>
    <w:lvl w:ilvl="0" w:tplc="16E23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62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44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07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7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89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A1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C5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E4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0031"/>
    <w:multiLevelType w:val="hybridMultilevel"/>
    <w:tmpl w:val="1EB2FCE6"/>
    <w:lvl w:ilvl="0" w:tplc="8A16F634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CBF28B90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AB429C70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5386296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7A66FB6A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A18262A2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664017FC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7CA649CA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74AC480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0A85649"/>
    <w:multiLevelType w:val="hybridMultilevel"/>
    <w:tmpl w:val="E7009A5A"/>
    <w:lvl w:ilvl="0" w:tplc="C8DA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00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63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09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C2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67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E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6A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A3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82792"/>
    <w:multiLevelType w:val="hybridMultilevel"/>
    <w:tmpl w:val="23EA12A2"/>
    <w:lvl w:ilvl="0" w:tplc="B37AD4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03C47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C5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4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0E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006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E7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A2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CF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431D1"/>
    <w:multiLevelType w:val="hybridMultilevel"/>
    <w:tmpl w:val="2F2C197E"/>
    <w:lvl w:ilvl="0" w:tplc="2278C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7DACC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C1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F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82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AF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8F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CC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23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71A4C"/>
    <w:multiLevelType w:val="hybridMultilevel"/>
    <w:tmpl w:val="D96490BA"/>
    <w:lvl w:ilvl="0" w:tplc="8244F8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1BCE0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80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28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6D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E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2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8D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0328"/>
    <w:multiLevelType w:val="hybridMultilevel"/>
    <w:tmpl w:val="AEF0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32BFE"/>
    <w:multiLevelType w:val="hybridMultilevel"/>
    <w:tmpl w:val="E00A70CC"/>
    <w:lvl w:ilvl="0" w:tplc="26E0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84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04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63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ED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6A2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6D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0E4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769CF"/>
    <w:multiLevelType w:val="hybridMultilevel"/>
    <w:tmpl w:val="BA8C1DDA"/>
    <w:lvl w:ilvl="0" w:tplc="86026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61545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01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8C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42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F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AAC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8D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9066A"/>
    <w:multiLevelType w:val="hybridMultilevel"/>
    <w:tmpl w:val="82D806BE"/>
    <w:lvl w:ilvl="0" w:tplc="4044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03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0D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2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3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3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2B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4E16"/>
    <w:multiLevelType w:val="hybridMultilevel"/>
    <w:tmpl w:val="D340F788"/>
    <w:lvl w:ilvl="0" w:tplc="A28C46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8A042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1C5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20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8E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E9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2A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A34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06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21BB"/>
    <w:multiLevelType w:val="hybridMultilevel"/>
    <w:tmpl w:val="199A8764"/>
    <w:lvl w:ilvl="0" w:tplc="40A2D7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79705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4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69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D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85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2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EA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EF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A6202"/>
    <w:multiLevelType w:val="hybridMultilevel"/>
    <w:tmpl w:val="5E9A9348"/>
    <w:lvl w:ilvl="0" w:tplc="004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41250"/>
    <w:multiLevelType w:val="hybridMultilevel"/>
    <w:tmpl w:val="DEF27602"/>
    <w:lvl w:ilvl="0" w:tplc="553A2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2A28C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EB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CC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01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6F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8C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C4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CD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03587"/>
    <w:multiLevelType w:val="hybridMultilevel"/>
    <w:tmpl w:val="6D8C21EA"/>
    <w:lvl w:ilvl="0" w:tplc="1E3AE1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A092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B443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803C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D8CC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B648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5C70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8C5F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DE02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B45F9"/>
    <w:multiLevelType w:val="hybridMultilevel"/>
    <w:tmpl w:val="6BF86DD4"/>
    <w:lvl w:ilvl="0" w:tplc="26FACA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4EC67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02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4C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A7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A8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E3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A7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CF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012D0"/>
    <w:multiLevelType w:val="hybridMultilevel"/>
    <w:tmpl w:val="BF8CEDD6"/>
    <w:lvl w:ilvl="0" w:tplc="004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68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66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6D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A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AD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8C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EB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C2E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A65"/>
    <w:multiLevelType w:val="hybridMultilevel"/>
    <w:tmpl w:val="7B0AB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F03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0D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2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C3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03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7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2B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D3D70"/>
    <w:multiLevelType w:val="hybridMultilevel"/>
    <w:tmpl w:val="93F24E10"/>
    <w:lvl w:ilvl="0" w:tplc="254631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A5008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6E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EF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C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80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48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CB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A1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C7AE5"/>
    <w:multiLevelType w:val="hybridMultilevel"/>
    <w:tmpl w:val="F80EC784"/>
    <w:lvl w:ilvl="0" w:tplc="B706D6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A3766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0C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63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21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E8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65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C5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2A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C6AD0"/>
    <w:multiLevelType w:val="hybridMultilevel"/>
    <w:tmpl w:val="913E9C82"/>
    <w:lvl w:ilvl="0" w:tplc="C6507A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96"/>
      </w:rPr>
    </w:lvl>
    <w:lvl w:ilvl="1" w:tplc="20D28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CA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4A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C6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01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68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824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5706E"/>
    <w:multiLevelType w:val="hybridMultilevel"/>
    <w:tmpl w:val="D2DAB682"/>
    <w:lvl w:ilvl="0" w:tplc="E786A232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EDBCE14E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229ACA02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4372E57E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A5123FBE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EFBC8022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29089736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9DD0A650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F8509E44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969632761">
    <w:abstractNumId w:val="7"/>
  </w:num>
  <w:num w:numId="2" w16cid:durableId="417364637">
    <w:abstractNumId w:val="30"/>
  </w:num>
  <w:num w:numId="3" w16cid:durableId="1816337901">
    <w:abstractNumId w:val="4"/>
  </w:num>
  <w:num w:numId="4" w16cid:durableId="780346786">
    <w:abstractNumId w:val="12"/>
  </w:num>
  <w:num w:numId="5" w16cid:durableId="486364936">
    <w:abstractNumId w:val="10"/>
  </w:num>
  <w:num w:numId="6" w16cid:durableId="1282491541">
    <w:abstractNumId w:val="9"/>
  </w:num>
  <w:num w:numId="7" w16cid:durableId="335688330">
    <w:abstractNumId w:val="11"/>
  </w:num>
  <w:num w:numId="8" w16cid:durableId="966469233">
    <w:abstractNumId w:val="24"/>
  </w:num>
  <w:num w:numId="9" w16cid:durableId="1407336470">
    <w:abstractNumId w:val="1"/>
  </w:num>
  <w:num w:numId="10" w16cid:durableId="964701413">
    <w:abstractNumId w:val="31"/>
  </w:num>
  <w:num w:numId="11" w16cid:durableId="535000804">
    <w:abstractNumId w:val="23"/>
  </w:num>
  <w:num w:numId="12" w16cid:durableId="1654409740">
    <w:abstractNumId w:val="13"/>
  </w:num>
  <w:num w:numId="13" w16cid:durableId="624195776">
    <w:abstractNumId w:val="29"/>
  </w:num>
  <w:num w:numId="14" w16cid:durableId="110170994">
    <w:abstractNumId w:val="6"/>
  </w:num>
  <w:num w:numId="15" w16cid:durableId="2064209830">
    <w:abstractNumId w:val="20"/>
  </w:num>
  <w:num w:numId="16" w16cid:durableId="826550910">
    <w:abstractNumId w:val="18"/>
  </w:num>
  <w:num w:numId="17" w16cid:durableId="890533693">
    <w:abstractNumId w:val="25"/>
  </w:num>
  <w:num w:numId="18" w16cid:durableId="98382401">
    <w:abstractNumId w:val="2"/>
  </w:num>
  <w:num w:numId="19" w16cid:durableId="653996016">
    <w:abstractNumId w:val="28"/>
  </w:num>
  <w:num w:numId="20" w16cid:durableId="164900678">
    <w:abstractNumId w:val="14"/>
  </w:num>
  <w:num w:numId="21" w16cid:durableId="575289152">
    <w:abstractNumId w:val="15"/>
  </w:num>
  <w:num w:numId="22" w16cid:durableId="1913000993">
    <w:abstractNumId w:val="0"/>
  </w:num>
  <w:num w:numId="23" w16cid:durableId="1166945360">
    <w:abstractNumId w:val="21"/>
  </w:num>
  <w:num w:numId="24" w16cid:durableId="1782994108">
    <w:abstractNumId w:val="26"/>
  </w:num>
  <w:num w:numId="25" w16cid:durableId="448355076">
    <w:abstractNumId w:val="8"/>
  </w:num>
  <w:num w:numId="26" w16cid:durableId="839658604">
    <w:abstractNumId w:val="3"/>
  </w:num>
  <w:num w:numId="27" w16cid:durableId="245579519">
    <w:abstractNumId w:val="17"/>
  </w:num>
  <w:num w:numId="28" w16cid:durableId="1569149069">
    <w:abstractNumId w:val="19"/>
  </w:num>
  <w:num w:numId="29" w16cid:durableId="403719736">
    <w:abstractNumId w:val="22"/>
  </w:num>
  <w:num w:numId="30" w16cid:durableId="1815020931">
    <w:abstractNumId w:val="5"/>
  </w:num>
  <w:num w:numId="31" w16cid:durableId="1662269376">
    <w:abstractNumId w:val="27"/>
  </w:num>
  <w:num w:numId="32" w16cid:durableId="16365227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E8"/>
    <w:rsid w:val="000033FB"/>
    <w:rsid w:val="00010A70"/>
    <w:rsid w:val="0004192F"/>
    <w:rsid w:val="0005640B"/>
    <w:rsid w:val="000609A7"/>
    <w:rsid w:val="0006508F"/>
    <w:rsid w:val="0007059E"/>
    <w:rsid w:val="00092863"/>
    <w:rsid w:val="00095A5B"/>
    <w:rsid w:val="000C591E"/>
    <w:rsid w:val="00130E01"/>
    <w:rsid w:val="00167CE8"/>
    <w:rsid w:val="001717DB"/>
    <w:rsid w:val="001720D7"/>
    <w:rsid w:val="00181F0A"/>
    <w:rsid w:val="0019550D"/>
    <w:rsid w:val="001A38F3"/>
    <w:rsid w:val="001C0039"/>
    <w:rsid w:val="001F02F6"/>
    <w:rsid w:val="001F341D"/>
    <w:rsid w:val="00225036"/>
    <w:rsid w:val="002363C9"/>
    <w:rsid w:val="00245CF7"/>
    <w:rsid w:val="00270AB4"/>
    <w:rsid w:val="00270F4B"/>
    <w:rsid w:val="002749C3"/>
    <w:rsid w:val="002B0DEE"/>
    <w:rsid w:val="002B1645"/>
    <w:rsid w:val="002C257C"/>
    <w:rsid w:val="002D6A32"/>
    <w:rsid w:val="002F1086"/>
    <w:rsid w:val="00334DC0"/>
    <w:rsid w:val="00335A25"/>
    <w:rsid w:val="00363A04"/>
    <w:rsid w:val="0037297C"/>
    <w:rsid w:val="0038495B"/>
    <w:rsid w:val="003930F4"/>
    <w:rsid w:val="00394E79"/>
    <w:rsid w:val="003B2CA4"/>
    <w:rsid w:val="00424AD7"/>
    <w:rsid w:val="00465A81"/>
    <w:rsid w:val="00490FD3"/>
    <w:rsid w:val="00497E65"/>
    <w:rsid w:val="00503A39"/>
    <w:rsid w:val="005149F6"/>
    <w:rsid w:val="00537424"/>
    <w:rsid w:val="00572FFF"/>
    <w:rsid w:val="005839D3"/>
    <w:rsid w:val="005B2026"/>
    <w:rsid w:val="005C5360"/>
    <w:rsid w:val="006055E0"/>
    <w:rsid w:val="006340FE"/>
    <w:rsid w:val="006550DB"/>
    <w:rsid w:val="00673FAC"/>
    <w:rsid w:val="00674B56"/>
    <w:rsid w:val="006943C9"/>
    <w:rsid w:val="006C34D3"/>
    <w:rsid w:val="006D3ADD"/>
    <w:rsid w:val="006D5207"/>
    <w:rsid w:val="006F4061"/>
    <w:rsid w:val="00727045"/>
    <w:rsid w:val="0075396B"/>
    <w:rsid w:val="00763850"/>
    <w:rsid w:val="00786CAA"/>
    <w:rsid w:val="007C3282"/>
    <w:rsid w:val="007D33E4"/>
    <w:rsid w:val="007E4C5F"/>
    <w:rsid w:val="007F7178"/>
    <w:rsid w:val="00835F47"/>
    <w:rsid w:val="0083679C"/>
    <w:rsid w:val="00862DA8"/>
    <w:rsid w:val="00876AF7"/>
    <w:rsid w:val="008F67F9"/>
    <w:rsid w:val="00903D4F"/>
    <w:rsid w:val="0090764F"/>
    <w:rsid w:val="009212E3"/>
    <w:rsid w:val="009401C5"/>
    <w:rsid w:val="00940EE8"/>
    <w:rsid w:val="00970143"/>
    <w:rsid w:val="00973083"/>
    <w:rsid w:val="00975E85"/>
    <w:rsid w:val="00984B4C"/>
    <w:rsid w:val="00986971"/>
    <w:rsid w:val="00997718"/>
    <w:rsid w:val="009A24E1"/>
    <w:rsid w:val="009B2255"/>
    <w:rsid w:val="009D4B4D"/>
    <w:rsid w:val="009E563F"/>
    <w:rsid w:val="00A0171E"/>
    <w:rsid w:val="00A31444"/>
    <w:rsid w:val="00A35270"/>
    <w:rsid w:val="00A370CF"/>
    <w:rsid w:val="00A41BB8"/>
    <w:rsid w:val="00A70C2D"/>
    <w:rsid w:val="00A7266B"/>
    <w:rsid w:val="00AA222E"/>
    <w:rsid w:val="00AA3AB7"/>
    <w:rsid w:val="00AD75C5"/>
    <w:rsid w:val="00AE10A9"/>
    <w:rsid w:val="00B13B01"/>
    <w:rsid w:val="00B31A8C"/>
    <w:rsid w:val="00B32A34"/>
    <w:rsid w:val="00B5213C"/>
    <w:rsid w:val="00B60197"/>
    <w:rsid w:val="00B6651D"/>
    <w:rsid w:val="00BB54BE"/>
    <w:rsid w:val="00BE45D2"/>
    <w:rsid w:val="00C053F2"/>
    <w:rsid w:val="00C1513A"/>
    <w:rsid w:val="00C24874"/>
    <w:rsid w:val="00C564D2"/>
    <w:rsid w:val="00C61760"/>
    <w:rsid w:val="00C65BAB"/>
    <w:rsid w:val="00C66F24"/>
    <w:rsid w:val="00CB298B"/>
    <w:rsid w:val="00CC70A5"/>
    <w:rsid w:val="00CF23BF"/>
    <w:rsid w:val="00D1092C"/>
    <w:rsid w:val="00D248C7"/>
    <w:rsid w:val="00D316A6"/>
    <w:rsid w:val="00D55BC6"/>
    <w:rsid w:val="00D568A1"/>
    <w:rsid w:val="00D57D26"/>
    <w:rsid w:val="00D65FCB"/>
    <w:rsid w:val="00DA60A0"/>
    <w:rsid w:val="00DF1DE5"/>
    <w:rsid w:val="00DF209F"/>
    <w:rsid w:val="00DF6AB4"/>
    <w:rsid w:val="00E15AAE"/>
    <w:rsid w:val="00E21C2C"/>
    <w:rsid w:val="00E22E4B"/>
    <w:rsid w:val="00E47003"/>
    <w:rsid w:val="00EB32B1"/>
    <w:rsid w:val="00EB6DC6"/>
    <w:rsid w:val="00EB7729"/>
    <w:rsid w:val="00EE19D4"/>
    <w:rsid w:val="00F11413"/>
    <w:rsid w:val="00F35C51"/>
    <w:rsid w:val="00F37F07"/>
    <w:rsid w:val="00F40129"/>
    <w:rsid w:val="00F82871"/>
    <w:rsid w:val="00F83DE1"/>
    <w:rsid w:val="00F912A7"/>
    <w:rsid w:val="00FA52CB"/>
    <w:rsid w:val="00FA6109"/>
    <w:rsid w:val="00FB036B"/>
    <w:rsid w:val="00FB65BC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23E1"/>
  <w15:docId w15:val="{16F56707-AFA8-4B41-9552-A60A605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6B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78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8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78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20"/>
  </w:style>
  <w:style w:type="paragraph" w:styleId="Footer">
    <w:name w:val="footer"/>
    <w:basedOn w:val="Normal"/>
    <w:link w:val="FooterChar"/>
    <w:uiPriority w:val="99"/>
    <w:unhideWhenUsed/>
    <w:rsid w:val="00F2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20"/>
  </w:style>
  <w:style w:type="paragraph" w:styleId="BalloonText">
    <w:name w:val="Balloon Text"/>
    <w:basedOn w:val="Normal"/>
    <w:link w:val="BalloonTextChar"/>
    <w:uiPriority w:val="99"/>
    <w:semiHidden/>
    <w:unhideWhenUsed/>
    <w:rsid w:val="00F2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20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A7266B"/>
    <w:pPr>
      <w:tabs>
        <w:tab w:val="clear" w:pos="4680"/>
        <w:tab w:val="clear" w:pos="9360"/>
      </w:tabs>
      <w:spacing w:after="12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5FCB"/>
  </w:style>
  <w:style w:type="character" w:styleId="CommentReference">
    <w:name w:val="annotation reference"/>
    <w:basedOn w:val="DefaultParagraphFont"/>
    <w:uiPriority w:val="99"/>
    <w:semiHidden/>
    <w:unhideWhenUsed/>
    <w:rsid w:val="00E8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0D"/>
    <w:rPr>
      <w:b/>
      <w:bCs/>
      <w:sz w:val="20"/>
      <w:szCs w:val="20"/>
    </w:rPr>
  </w:style>
  <w:style w:type="character" w:customStyle="1" w:styleId="DocIDChar">
    <w:name w:val="DocID Char"/>
    <w:basedOn w:val="DefaultParagraphFont"/>
    <w:link w:val="DocID"/>
    <w:rsid w:val="00A7266B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2DB8-44E2-4176-8AE9-9EFB436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 PLAN COMPONENT 13</dc:title>
  <dc:subject/>
  <dc:creator>California Community Colleges</dc:creator>
  <cp:keywords/>
  <dc:description>A11Y 4/25/2023</dc:description>
  <cp:lastModifiedBy>Bosch, Tanya</cp:lastModifiedBy>
  <cp:revision>2</cp:revision>
  <cp:lastPrinted>2023-02-14T22:59:00Z</cp:lastPrinted>
  <dcterms:created xsi:type="dcterms:W3CDTF">2023-04-25T21:38:00Z</dcterms:created>
  <dcterms:modified xsi:type="dcterms:W3CDTF">2023-04-25T21:38:00Z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1015808</vt:lpwstr>
  </property>
  <property fmtid="{D5CDD505-2E9C-101B-9397-08002B2CF9AE}" pid="3" name="CUS_DocIDChunk0">
    <vt:lpwstr>9782811.1 CA081-003 -9/14/21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9782811.1 CA081-003 -9/14/21</vt:lpwstr>
  </property>
  <property fmtid="{D5CDD505-2E9C-101B-9397-08002B2CF9AE}" pid="7" name="GrammarlyDocumentId">
    <vt:lpwstr>d25c8a3abae445c148e8603bc96faa907a90c0f8172f3093a4e0b992124b8f8a</vt:lpwstr>
  </property>
</Properties>
</file>