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D598F1" w14:textId="4F27250F" w:rsidR="006E7E1D" w:rsidRDefault="00B56D16" w:rsidP="00FD2E8E">
      <w:pPr>
        <w:pStyle w:val="Heading1"/>
        <w:spacing w:before="480"/>
        <w:rPr>
          <w:highlight w:val="yellow"/>
        </w:rPr>
      </w:pPr>
      <w:r>
        <w:t xml:space="preserve">K12 SWP CTE Pathway/Program Work Plan </w:t>
      </w:r>
    </w:p>
    <w:p w14:paraId="5E58319D" w14:textId="5400CE6F" w:rsidR="008B353B" w:rsidRPr="000C1405" w:rsidRDefault="007C6930" w:rsidP="008B353B">
      <w:pPr>
        <w:rPr>
          <w:rFonts w:ascii="Times New Roman" w:hAnsi="Times New Roman"/>
        </w:rPr>
      </w:pPr>
      <w:r>
        <w:rPr>
          <w:shd w:val="clear" w:color="auto" w:fill="FFFFFF"/>
        </w:rPr>
        <w:t>Applicants must upload the completed</w:t>
      </w:r>
      <w:r w:rsidRPr="002C57DF">
        <w:rPr>
          <w:shd w:val="clear" w:color="auto" w:fill="FFFFFF"/>
        </w:rPr>
        <w:t xml:space="preserve"> </w:t>
      </w:r>
      <w:r w:rsidR="008B353B">
        <w:rPr>
          <w:shd w:val="clear" w:color="auto" w:fill="FFFFFF"/>
        </w:rPr>
        <w:t xml:space="preserve">Work Plan into </w:t>
      </w:r>
      <w:r>
        <w:rPr>
          <w:shd w:val="clear" w:color="auto" w:fill="FFFFFF"/>
        </w:rPr>
        <w:t xml:space="preserve">the </w:t>
      </w:r>
      <w:r w:rsidR="008B353B">
        <w:rPr>
          <w:shd w:val="clear" w:color="auto" w:fill="FFFFFF"/>
        </w:rPr>
        <w:t>NOVA</w:t>
      </w:r>
      <w:r>
        <w:rPr>
          <w:shd w:val="clear" w:color="auto" w:fill="FFFFFF"/>
        </w:rPr>
        <w:t xml:space="preserve"> system</w:t>
      </w:r>
      <w:r w:rsidR="008B353B">
        <w:rPr>
          <w:shd w:val="clear" w:color="auto" w:fill="FFFFFF"/>
        </w:rPr>
        <w:t xml:space="preserve">. </w:t>
      </w:r>
    </w:p>
    <w:p w14:paraId="628D6D47" w14:textId="41D3B949" w:rsidR="002F3D2B" w:rsidRDefault="002F3D2B" w:rsidP="002F3D2B">
      <w:pPr>
        <w:widowControl w:val="0"/>
        <w:rPr>
          <w:i/>
        </w:rPr>
      </w:pPr>
      <w:r>
        <w:rPr>
          <w:i/>
        </w:rPr>
        <w:t>As stated in the RFA, applicants are asked to identify only the Element(s) that the project will focus on using K12 SWP funds. Applications that focus on one or two Elements are scored with equal consideration as applicants that focus on three or four Elements.</w:t>
      </w:r>
      <w:r w:rsidR="00323701">
        <w:rPr>
          <w:i/>
        </w:rPr>
        <w:t xml:space="preserve"> </w:t>
      </w:r>
    </w:p>
    <w:p w14:paraId="76FF5C17" w14:textId="77777777" w:rsidR="00323701" w:rsidRPr="00806C89" w:rsidRDefault="00323701" w:rsidP="002F3D2B">
      <w:pPr>
        <w:widowControl w:val="0"/>
        <w:rPr>
          <w:rFonts w:ascii="Arial Bold" w:eastAsia="Times New Roman" w:hAnsi="Arial Bold" w:cs="Calibri-Bold"/>
          <w:bCs/>
          <w:color w:val="FFFFFF"/>
          <w:spacing w:val="-8"/>
          <w:szCs w:val="20"/>
        </w:rPr>
      </w:pPr>
    </w:p>
    <w:tbl>
      <w:tblPr>
        <w:tblStyle w:val="CDE"/>
        <w:tblW w:w="0" w:type="auto"/>
        <w:tblLook w:val="06A0" w:firstRow="1" w:lastRow="0" w:firstColumn="1" w:lastColumn="0" w:noHBand="1" w:noVBand="1"/>
      </w:tblPr>
      <w:tblGrid>
        <w:gridCol w:w="3109"/>
        <w:gridCol w:w="3110"/>
        <w:gridCol w:w="3108"/>
        <w:gridCol w:w="3109"/>
        <w:gridCol w:w="3111"/>
        <w:gridCol w:w="3113"/>
      </w:tblGrid>
      <w:tr w:rsidR="00B45762" w:rsidRPr="00B45762" w14:paraId="1A551F4F" w14:textId="77777777" w:rsidTr="00806C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09" w:type="dxa"/>
          </w:tcPr>
          <w:p w14:paraId="7A92F38F" w14:textId="517F5BA8" w:rsidR="00FE16CE" w:rsidRPr="00B45762" w:rsidRDefault="00FE16CE" w:rsidP="00806C89">
            <w:pPr>
              <w:pStyle w:val="TableHeaderRow"/>
              <w:pageBreakBefore/>
              <w:rPr>
                <w:b/>
                <w:bCs w:val="0"/>
                <w:i/>
                <w:color w:val="000000" w:themeColor="text1"/>
              </w:rPr>
            </w:pPr>
            <w:r w:rsidRPr="00B45762">
              <w:rPr>
                <w:b/>
                <w:bCs w:val="0"/>
                <w:color w:val="000000" w:themeColor="text1"/>
              </w:rPr>
              <w:lastRenderedPageBreak/>
              <w:t>K14 Pathway Quality Elements</w:t>
            </w:r>
          </w:p>
        </w:tc>
        <w:tc>
          <w:tcPr>
            <w:tcW w:w="3110" w:type="dxa"/>
            <w:tcBorders>
              <w:bottom w:val="single" w:sz="24" w:space="0" w:color="FFFFFF" w:themeColor="background1"/>
            </w:tcBorders>
          </w:tcPr>
          <w:p w14:paraId="34604911" w14:textId="4C7DD02D" w:rsidR="00FE16CE" w:rsidRPr="00B45762" w:rsidRDefault="00FE16CE" w:rsidP="00806C89">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20 </w:t>
            </w:r>
            <w:r w:rsidR="00806C89" w:rsidRPr="00B45762">
              <w:rPr>
                <w:b/>
                <w:bCs w:val="0"/>
                <w:color w:val="000000" w:themeColor="text1"/>
              </w:rPr>
              <w:t>POINTS</w:t>
            </w:r>
          </w:p>
          <w:p w14:paraId="72969BD3" w14:textId="7A1AF875" w:rsidR="00FE16CE" w:rsidRPr="00B45762"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A. Work to be funded by K12 SWP</w:t>
            </w:r>
          </w:p>
        </w:tc>
        <w:tc>
          <w:tcPr>
            <w:tcW w:w="3108" w:type="dxa"/>
            <w:tcBorders>
              <w:bottom w:val="single" w:sz="24" w:space="0" w:color="FFFFFF" w:themeColor="background1"/>
            </w:tcBorders>
          </w:tcPr>
          <w:p w14:paraId="1937EDCB" w14:textId="40E0FE54" w:rsidR="00FE16CE" w:rsidRPr="00B45762" w:rsidRDefault="00FE16CE" w:rsidP="00806C89">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5 </w:t>
            </w:r>
            <w:r w:rsidR="00806C89" w:rsidRPr="00B45762">
              <w:rPr>
                <w:b/>
                <w:bCs w:val="0"/>
                <w:color w:val="000000" w:themeColor="text1"/>
              </w:rPr>
              <w:t>POINTS</w:t>
            </w:r>
          </w:p>
          <w:p w14:paraId="16E4D6A1" w14:textId="43466095" w:rsidR="00FE16CE" w:rsidRPr="00B45762"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B. Artifacts of activities</w:t>
            </w:r>
          </w:p>
        </w:tc>
        <w:tc>
          <w:tcPr>
            <w:tcW w:w="3109" w:type="dxa"/>
            <w:tcBorders>
              <w:bottom w:val="single" w:sz="24" w:space="0" w:color="FFFFFF" w:themeColor="background1"/>
            </w:tcBorders>
          </w:tcPr>
          <w:p w14:paraId="166CB8E8" w14:textId="2EF0CFAD" w:rsidR="00FE16CE" w:rsidRPr="00B45762" w:rsidRDefault="00FE16CE" w:rsidP="00806C89">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15 </w:t>
            </w:r>
            <w:r w:rsidR="00806C89" w:rsidRPr="00B45762">
              <w:rPr>
                <w:b/>
                <w:bCs w:val="0"/>
                <w:color w:val="000000" w:themeColor="text1"/>
              </w:rPr>
              <w:t>POINTS</w:t>
            </w:r>
          </w:p>
          <w:p w14:paraId="640AA465" w14:textId="0C8E18F5" w:rsidR="00FE16CE" w:rsidRPr="00B45762"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C. Role of partner community college(s)</w:t>
            </w:r>
          </w:p>
        </w:tc>
        <w:tc>
          <w:tcPr>
            <w:tcW w:w="3111" w:type="dxa"/>
            <w:tcBorders>
              <w:bottom w:val="single" w:sz="24" w:space="0" w:color="FFFFFF" w:themeColor="background1"/>
            </w:tcBorders>
          </w:tcPr>
          <w:p w14:paraId="31CA65AA" w14:textId="34B65ABA" w:rsidR="00FE16CE" w:rsidRPr="00B45762" w:rsidRDefault="00FE16CE" w:rsidP="00806C89">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10 </w:t>
            </w:r>
            <w:r w:rsidR="00806C89" w:rsidRPr="00B45762">
              <w:rPr>
                <w:b/>
                <w:bCs w:val="0"/>
                <w:color w:val="000000" w:themeColor="text1"/>
              </w:rPr>
              <w:t>POINTS</w:t>
            </w:r>
          </w:p>
          <w:p w14:paraId="0751A298" w14:textId="77592416" w:rsidR="00FE16CE" w:rsidRPr="00B45762"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D. Collaborative partner(s), </w:t>
            </w:r>
            <w:r w:rsidRPr="00B45762">
              <w:rPr>
                <w:b/>
                <w:bCs w:val="0"/>
                <w:color w:val="000000" w:themeColor="text1"/>
              </w:rPr>
              <w:br/>
              <w:t>K–12 partner agency, and/or CTE resources</w:t>
            </w:r>
          </w:p>
        </w:tc>
        <w:tc>
          <w:tcPr>
            <w:tcW w:w="3113" w:type="dxa"/>
            <w:tcBorders>
              <w:bottom w:val="single" w:sz="24" w:space="0" w:color="FFFFFF" w:themeColor="background1"/>
            </w:tcBorders>
          </w:tcPr>
          <w:p w14:paraId="715AFB1C" w14:textId="0AFFF7A1" w:rsidR="00FE16CE" w:rsidRPr="00B45762" w:rsidRDefault="00FE16CE" w:rsidP="00806C89">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 xml:space="preserve">10 </w:t>
            </w:r>
            <w:r w:rsidR="00806C89" w:rsidRPr="00B45762">
              <w:rPr>
                <w:b/>
                <w:bCs w:val="0"/>
                <w:color w:val="000000" w:themeColor="text1"/>
              </w:rPr>
              <w:t>POINTS</w:t>
            </w:r>
          </w:p>
          <w:p w14:paraId="61D743E9" w14:textId="7A84B51E" w:rsidR="00FE16CE" w:rsidRPr="00B45762"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B45762">
              <w:rPr>
                <w:b/>
                <w:bCs w:val="0"/>
                <w:color w:val="000000" w:themeColor="text1"/>
              </w:rPr>
              <w:t>E. Indicators of accomplishments</w:t>
            </w:r>
          </w:p>
        </w:tc>
      </w:tr>
      <w:tr w:rsidR="00B45762" w:rsidRPr="00B45762" w14:paraId="3115D94F"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Pr>
          <w:p w14:paraId="4E9ECF1F" w14:textId="0AF3F177" w:rsidR="00FE16CE" w:rsidRPr="00B45762" w:rsidRDefault="00FE16CE" w:rsidP="00FE16CE">
            <w:pPr>
              <w:pStyle w:val="TableCategoryText"/>
              <w:rPr>
                <w:i/>
                <w:color w:val="000000" w:themeColor="text1"/>
              </w:rPr>
            </w:pPr>
            <w:r w:rsidRPr="00B45762">
              <w:rPr>
                <w:b/>
                <w:color w:val="000000" w:themeColor="text1"/>
              </w:rPr>
              <w:t>1. Curriculum and Instruction</w:t>
            </w:r>
          </w:p>
        </w:tc>
        <w:tc>
          <w:tcPr>
            <w:tcW w:w="3110" w:type="dxa"/>
            <w:shd w:val="clear" w:color="auto" w:fill="D1EAED"/>
          </w:tcPr>
          <w:p w14:paraId="3D7CC5A8" w14:textId="7B6245E6" w:rsidR="00FE16CE" w:rsidRPr="00B45762"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B45762">
              <w:rPr>
                <w:i/>
                <w:color w:val="000000" w:themeColor="text1"/>
              </w:rPr>
              <w:t>Describe the specific</w:t>
            </w:r>
            <w:r w:rsidR="00014B95" w:rsidRPr="00B45762">
              <w:rPr>
                <w:i/>
                <w:color w:val="000000" w:themeColor="text1"/>
              </w:rPr>
              <w:t xml:space="preserve"> K12 SWP </w:t>
            </w:r>
            <w:r w:rsidRPr="00B45762">
              <w:rPr>
                <w:i/>
                <w:color w:val="000000" w:themeColor="text1"/>
              </w:rPr>
              <w:t xml:space="preserve">activities and efforts </w:t>
            </w:r>
            <w:r w:rsidR="00A26009" w:rsidRPr="00B45762">
              <w:rPr>
                <w:i/>
                <w:color w:val="000000" w:themeColor="text1"/>
              </w:rPr>
              <w:t>related</w:t>
            </w:r>
            <w:r w:rsidRPr="00B45762">
              <w:rPr>
                <w:i/>
                <w:color w:val="000000" w:themeColor="text1"/>
              </w:rPr>
              <w:t xml:space="preserve"> to curriculum </w:t>
            </w:r>
            <w:r w:rsidR="00EE1586" w:rsidRPr="00B45762">
              <w:rPr>
                <w:i/>
                <w:color w:val="000000" w:themeColor="text1"/>
              </w:rPr>
              <w:t>and instruction including efforts targeting underserved populations</w:t>
            </w:r>
            <w:r w:rsidR="00014B95" w:rsidRPr="00B45762">
              <w:rPr>
                <w:i/>
                <w:color w:val="000000" w:themeColor="text1"/>
              </w:rPr>
              <w:t>.</w:t>
            </w:r>
          </w:p>
        </w:tc>
        <w:tc>
          <w:tcPr>
            <w:tcW w:w="3108" w:type="dxa"/>
            <w:shd w:val="clear" w:color="auto" w:fill="D1EAED"/>
          </w:tcPr>
          <w:p w14:paraId="76B79F5C" w14:textId="2CCCF0D1" w:rsidR="00FE16CE" w:rsidRPr="00B45762"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B45762">
              <w:rPr>
                <w:i/>
                <w:color w:val="000000" w:themeColor="text1"/>
              </w:rPr>
              <w:t>Identify the artifacts that will serve as evidence that these activities and efforts occurred.</w:t>
            </w:r>
          </w:p>
        </w:tc>
        <w:tc>
          <w:tcPr>
            <w:tcW w:w="3109" w:type="dxa"/>
            <w:shd w:val="clear" w:color="auto" w:fill="D1EAED"/>
          </w:tcPr>
          <w:p w14:paraId="7D698ABF" w14:textId="2A06EE86" w:rsidR="00FE16CE" w:rsidRPr="00B45762"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B45762">
              <w:rPr>
                <w:i/>
                <w:iCs/>
                <w:color w:val="000000" w:themeColor="text1"/>
              </w:rPr>
              <w:t>Describe the role your community college partner(s) play in supporting these activities and efforts or describe outreach efforts.</w:t>
            </w:r>
          </w:p>
        </w:tc>
        <w:tc>
          <w:tcPr>
            <w:tcW w:w="3111" w:type="dxa"/>
            <w:shd w:val="clear" w:color="auto" w:fill="D1EAED"/>
          </w:tcPr>
          <w:p w14:paraId="54FCCB2E" w14:textId="66F94652" w:rsidR="00FE16CE" w:rsidRPr="00B45762"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B45762">
              <w:rPr>
                <w:i/>
                <w:color w:val="000000" w:themeColor="text1"/>
              </w:rPr>
              <w:t>Describe how your collaborative partner(s), K12 partner agency(</w:t>
            </w:r>
            <w:proofErr w:type="spellStart"/>
            <w:r w:rsidRPr="00B45762">
              <w:rPr>
                <w:i/>
                <w:color w:val="000000" w:themeColor="text1"/>
              </w:rPr>
              <w:t>ies</w:t>
            </w:r>
            <w:proofErr w:type="spellEnd"/>
            <w:r w:rsidRPr="00B45762">
              <w:rPr>
                <w:i/>
                <w:color w:val="000000" w:themeColor="text1"/>
              </w:rPr>
              <w:t>), and/or other CTE resources will support this element.</w:t>
            </w:r>
          </w:p>
        </w:tc>
        <w:tc>
          <w:tcPr>
            <w:tcW w:w="3113" w:type="dxa"/>
            <w:shd w:val="clear" w:color="auto" w:fill="D1EAED"/>
          </w:tcPr>
          <w:p w14:paraId="010B7F0D" w14:textId="150FA0F8" w:rsidR="00FE16CE" w:rsidRPr="00B45762" w:rsidRDefault="007B3E65"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sz w:val="22"/>
                <w:szCs w:val="22"/>
              </w:rPr>
            </w:pPr>
            <w:r w:rsidRPr="00B45762">
              <w:rPr>
                <w:i/>
                <w:iCs/>
                <w:color w:val="000000" w:themeColor="text1"/>
                <w:szCs w:val="22"/>
              </w:rPr>
              <w:t xml:space="preserve">Articulate the target numbers of individuals including students, teachers, faculty, other stakeholders, and underserved populations, </w:t>
            </w:r>
            <w:r w:rsidR="00C41290" w:rsidRPr="00B45762">
              <w:rPr>
                <w:i/>
                <w:iCs/>
                <w:color w:val="000000" w:themeColor="text1"/>
                <w:szCs w:val="22"/>
              </w:rPr>
              <w:t>who will engage in activities and efforts.</w:t>
            </w:r>
          </w:p>
        </w:tc>
      </w:tr>
      <w:tr w:rsidR="00B45762" w:rsidRPr="00B45762" w14:paraId="1AA88F41"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Borders>
              <w:bottom w:val="single" w:sz="24" w:space="0" w:color="FFFFFF" w:themeColor="background1"/>
            </w:tcBorders>
          </w:tcPr>
          <w:p w14:paraId="1F54641B" w14:textId="510F47F6" w:rsidR="00FE16CE" w:rsidRPr="00B45762" w:rsidRDefault="00FE16CE" w:rsidP="00806C89">
            <w:pPr>
              <w:pStyle w:val="TableCategoryText"/>
              <w:rPr>
                <w:b/>
                <w:bCs w:val="0"/>
                <w:color w:val="000000" w:themeColor="text1"/>
              </w:rPr>
            </w:pPr>
            <w:r w:rsidRPr="00B45762">
              <w:rPr>
                <w:b/>
                <w:bCs w:val="0"/>
                <w:color w:val="000000" w:themeColor="text1"/>
              </w:rPr>
              <w:t>Consider:</w:t>
            </w:r>
          </w:p>
          <w:p w14:paraId="03913036" w14:textId="77777777" w:rsidR="00FE16CE" w:rsidRPr="00B45762" w:rsidRDefault="00FE16CE" w:rsidP="00FE16CE">
            <w:pPr>
              <w:pStyle w:val="TableCategoryBullet"/>
              <w:rPr>
                <w:color w:val="000000" w:themeColor="text1"/>
              </w:rPr>
            </w:pPr>
            <w:r w:rsidRPr="00B45762">
              <w:rPr>
                <w:color w:val="000000" w:themeColor="text1"/>
              </w:rPr>
              <w:t>Sequencing CTE courses to align with post-secondary pathways</w:t>
            </w:r>
          </w:p>
          <w:p w14:paraId="73F33745" w14:textId="79F654B9" w:rsidR="00FE16CE" w:rsidRPr="00B45762" w:rsidRDefault="00FE16CE" w:rsidP="00FE16CE">
            <w:pPr>
              <w:pStyle w:val="TableCategoryBullet"/>
              <w:rPr>
                <w:color w:val="000000" w:themeColor="text1"/>
              </w:rPr>
            </w:pPr>
            <w:r w:rsidRPr="00B45762">
              <w:rPr>
                <w:color w:val="000000" w:themeColor="text1"/>
              </w:rPr>
              <w:t>Creating authentic opportunities for K12 and CC faculty to collaborate</w:t>
            </w:r>
          </w:p>
          <w:p w14:paraId="2E3E7F66" w14:textId="549C3FFC" w:rsidR="00FE16CE" w:rsidRPr="00B45762" w:rsidRDefault="00FE16CE" w:rsidP="00FE16CE">
            <w:pPr>
              <w:pStyle w:val="TableCategoryBullet"/>
              <w:rPr>
                <w:color w:val="000000" w:themeColor="text1"/>
              </w:rPr>
            </w:pPr>
            <w:r w:rsidRPr="00B45762">
              <w:rPr>
                <w:color w:val="000000" w:themeColor="text1"/>
              </w:rPr>
              <w:t>Aligning curricula with regional workforce needs</w:t>
            </w:r>
          </w:p>
        </w:tc>
        <w:tc>
          <w:tcPr>
            <w:tcW w:w="3110" w:type="dxa"/>
            <w:tcBorders>
              <w:bottom w:val="single" w:sz="24" w:space="0" w:color="FFFFFF" w:themeColor="background1"/>
            </w:tcBorders>
          </w:tcPr>
          <w:p w14:paraId="641DBBB2" w14:textId="77777777" w:rsidR="00C116BD" w:rsidRPr="00B45762" w:rsidRDefault="00C116BD" w:rsidP="00C116BD">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p w14:paraId="6E80D116"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65D34A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6F854D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DB3AF5A"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8E8F0F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1252685E"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FAFF31B"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85A9C64"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AB2666C" w14:textId="18B4F9AC"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1DAEA29" w14:textId="76562D50"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315512B" w14:textId="43D7C93F"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48503B92" w14:textId="490A2708"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5883354" w14:textId="6C5C3173"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7E20097" w14:textId="243D656B" w:rsidR="00954E0F" w:rsidRPr="00B45762" w:rsidRDefault="00954E0F"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2687510" w14:textId="5C5FD3AF" w:rsidR="00954E0F" w:rsidRPr="00B45762" w:rsidRDefault="00954E0F"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348B77D" w14:textId="77B42B38" w:rsidR="00954E0F" w:rsidRPr="00B45762" w:rsidRDefault="00954E0F"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55EB0A5D" w14:textId="34F977EA" w:rsidR="00954E0F" w:rsidRPr="00B45762" w:rsidRDefault="00954E0F"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17A1596" w14:textId="77777777" w:rsidR="00954E0F" w:rsidRPr="00B45762" w:rsidRDefault="00954E0F"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46CBDF5"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EAA26EA" w14:textId="790FF66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08" w:type="dxa"/>
            <w:tcBorders>
              <w:bottom w:val="single" w:sz="24" w:space="0" w:color="FFFFFF" w:themeColor="background1"/>
            </w:tcBorders>
          </w:tcPr>
          <w:p w14:paraId="50A39957" w14:textId="09D426DF" w:rsidR="00FE16CE" w:rsidRPr="00B45762" w:rsidRDefault="00FE16CE" w:rsidP="00FE16CE">
            <w:pPr>
              <w:pStyle w:val="TableBullets"/>
              <w:cnfStyle w:val="000000000000" w:firstRow="0" w:lastRow="0" w:firstColumn="0" w:lastColumn="0" w:oddVBand="0" w:evenVBand="0" w:oddHBand="0" w:evenHBand="0" w:firstRowFirstColumn="0" w:firstRowLastColumn="0" w:lastRowFirstColumn="0" w:lastRowLastColumn="0"/>
              <w:rPr>
                <w:i/>
                <w:color w:val="000000" w:themeColor="text1"/>
              </w:rPr>
            </w:pPr>
          </w:p>
        </w:tc>
        <w:tc>
          <w:tcPr>
            <w:tcW w:w="3109" w:type="dxa"/>
            <w:tcBorders>
              <w:bottom w:val="single" w:sz="24" w:space="0" w:color="FFFFFF" w:themeColor="background1"/>
            </w:tcBorders>
          </w:tcPr>
          <w:p w14:paraId="2F3E74E3" w14:textId="7992A516" w:rsidR="00FE16CE" w:rsidRPr="00B45762"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1" w:type="dxa"/>
            <w:tcBorders>
              <w:bottom w:val="single" w:sz="24" w:space="0" w:color="FFFFFF" w:themeColor="background1"/>
            </w:tcBorders>
          </w:tcPr>
          <w:p w14:paraId="0A16F532" w14:textId="63CAE3D1" w:rsidR="00FE16CE" w:rsidRPr="00B45762" w:rsidRDefault="00FE16CE" w:rsidP="00FE16CE">
            <w:pPr>
              <w:pStyle w:val="TableBullets"/>
              <w:cnfStyle w:val="000000000000" w:firstRow="0" w:lastRow="0" w:firstColumn="0" w:lastColumn="0" w:oddVBand="0" w:evenVBand="0" w:oddHBand="0" w:evenHBand="0" w:firstRowFirstColumn="0" w:firstRowLastColumn="0" w:lastRowFirstColumn="0" w:lastRowLastColumn="0"/>
              <w:rPr>
                <w:i/>
                <w:color w:val="000000" w:themeColor="text1"/>
              </w:rPr>
            </w:pPr>
          </w:p>
        </w:tc>
        <w:tc>
          <w:tcPr>
            <w:tcW w:w="3113" w:type="dxa"/>
            <w:tcBorders>
              <w:bottom w:val="single" w:sz="24" w:space="0" w:color="FFFFFF" w:themeColor="background1"/>
            </w:tcBorders>
          </w:tcPr>
          <w:p w14:paraId="2DC932A4" w14:textId="3A2620F3" w:rsidR="00C225EA" w:rsidRPr="00B45762" w:rsidRDefault="00C225EA" w:rsidP="00FD2E8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B45762" w:rsidRPr="00B45762" w14:paraId="4FDED158"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Pr>
          <w:p w14:paraId="4F8C63A4" w14:textId="18A4BBF6" w:rsidR="00806C89" w:rsidRPr="00B45762" w:rsidRDefault="00806C89" w:rsidP="00806C89">
            <w:pPr>
              <w:pStyle w:val="TableCategoryText"/>
              <w:rPr>
                <w:b/>
                <w:bCs w:val="0"/>
                <w:i/>
                <w:color w:val="000000" w:themeColor="text1"/>
              </w:rPr>
            </w:pPr>
            <w:r w:rsidRPr="00B45762">
              <w:rPr>
                <w:b/>
                <w:bCs w:val="0"/>
                <w:color w:val="000000" w:themeColor="text1"/>
              </w:rPr>
              <w:lastRenderedPageBreak/>
              <w:t>2. College and Career Exploration</w:t>
            </w:r>
          </w:p>
        </w:tc>
        <w:tc>
          <w:tcPr>
            <w:tcW w:w="3110" w:type="dxa"/>
            <w:tcBorders>
              <w:bottom w:val="single" w:sz="24" w:space="0" w:color="FFFFFF" w:themeColor="background1"/>
            </w:tcBorders>
            <w:shd w:val="clear" w:color="auto" w:fill="D1EAED"/>
          </w:tcPr>
          <w:p w14:paraId="57D758CD" w14:textId="7C7E8028"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 xml:space="preserve">Describe the specific </w:t>
            </w:r>
            <w:r w:rsidR="00014B95" w:rsidRPr="00B45762">
              <w:rPr>
                <w:i/>
                <w:iCs/>
                <w:color w:val="000000" w:themeColor="text1"/>
              </w:rPr>
              <w:t xml:space="preserve">K12 SWP </w:t>
            </w:r>
            <w:r w:rsidRPr="00B45762">
              <w:rPr>
                <w:i/>
                <w:iCs/>
                <w:color w:val="000000" w:themeColor="text1"/>
              </w:rPr>
              <w:t>activities and efforts aligned to College and Career Exploration including effo</w:t>
            </w:r>
            <w:bookmarkStart w:id="0" w:name="_GoBack"/>
            <w:bookmarkEnd w:id="0"/>
            <w:r w:rsidRPr="00B45762">
              <w:rPr>
                <w:i/>
                <w:iCs/>
                <w:color w:val="000000" w:themeColor="text1"/>
              </w:rPr>
              <w:t>rts targeting underserved populations.</w:t>
            </w:r>
          </w:p>
        </w:tc>
        <w:tc>
          <w:tcPr>
            <w:tcW w:w="3108" w:type="dxa"/>
            <w:tcBorders>
              <w:bottom w:val="single" w:sz="24" w:space="0" w:color="FFFFFF" w:themeColor="background1"/>
            </w:tcBorders>
            <w:shd w:val="clear" w:color="auto" w:fill="D1EAED"/>
          </w:tcPr>
          <w:p w14:paraId="7B76A296" w14:textId="202A78D3"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Identify the artifacts that will capture the activities and efforts conducted.</w:t>
            </w:r>
          </w:p>
        </w:tc>
        <w:tc>
          <w:tcPr>
            <w:tcW w:w="3109" w:type="dxa"/>
            <w:tcBorders>
              <w:bottom w:val="single" w:sz="24" w:space="0" w:color="FFFFFF" w:themeColor="background1"/>
            </w:tcBorders>
            <w:shd w:val="clear" w:color="auto" w:fill="D1EAED"/>
          </w:tcPr>
          <w:p w14:paraId="114846D6" w14:textId="186A0C13"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the role your community college partner(s) play in supporting these activities and efforts.</w:t>
            </w:r>
          </w:p>
        </w:tc>
        <w:tc>
          <w:tcPr>
            <w:tcW w:w="3111" w:type="dxa"/>
            <w:tcBorders>
              <w:bottom w:val="single" w:sz="24" w:space="0" w:color="FFFFFF" w:themeColor="background1"/>
            </w:tcBorders>
            <w:shd w:val="clear" w:color="auto" w:fill="D1EAED"/>
          </w:tcPr>
          <w:p w14:paraId="1CD23A6A" w14:textId="375DEB14"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how your collaborative partner(s), K12 partner agency(</w:t>
            </w:r>
            <w:proofErr w:type="spellStart"/>
            <w:r w:rsidRPr="00B45762">
              <w:rPr>
                <w:i/>
                <w:iCs/>
                <w:color w:val="000000" w:themeColor="text1"/>
              </w:rPr>
              <w:t>ies</w:t>
            </w:r>
            <w:proofErr w:type="spellEnd"/>
            <w:r w:rsidRPr="00B45762">
              <w:rPr>
                <w:i/>
                <w:iCs/>
                <w:color w:val="000000" w:themeColor="text1"/>
              </w:rPr>
              <w:t>), and/or other CTE resources will support this element.</w:t>
            </w:r>
          </w:p>
        </w:tc>
        <w:tc>
          <w:tcPr>
            <w:tcW w:w="3113" w:type="dxa"/>
            <w:tcBorders>
              <w:bottom w:val="single" w:sz="24" w:space="0" w:color="FFFFFF" w:themeColor="background1"/>
            </w:tcBorders>
            <w:shd w:val="clear" w:color="auto" w:fill="D1EAED"/>
          </w:tcPr>
          <w:p w14:paraId="4817B09A" w14:textId="4F71F765" w:rsidR="00806C89" w:rsidRPr="00B45762" w:rsidRDefault="00C41290"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szCs w:val="22"/>
              </w:rPr>
              <w:t>Articulate the target numbers of individuals including students, teachers, faculty, other stakeholders, and underserved populations, who will engage in activities and efforts.</w:t>
            </w:r>
          </w:p>
        </w:tc>
      </w:tr>
      <w:tr w:rsidR="00B45762" w:rsidRPr="00B45762" w14:paraId="1A6EC0EA"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Pr>
          <w:p w14:paraId="21980081" w14:textId="77777777" w:rsidR="00806C89" w:rsidRPr="00B45762" w:rsidRDefault="00806C89" w:rsidP="00806C89">
            <w:pPr>
              <w:pStyle w:val="TableCategoryText"/>
              <w:rPr>
                <w:b/>
                <w:color w:val="000000" w:themeColor="text1"/>
              </w:rPr>
            </w:pPr>
            <w:r w:rsidRPr="00B45762">
              <w:rPr>
                <w:b/>
                <w:color w:val="000000" w:themeColor="text1"/>
              </w:rPr>
              <w:t>Consider:</w:t>
            </w:r>
          </w:p>
          <w:p w14:paraId="411A2EE1" w14:textId="5F582675" w:rsidR="00806C89" w:rsidRPr="00B45762" w:rsidRDefault="00806C89" w:rsidP="00806C89">
            <w:pPr>
              <w:pStyle w:val="TableCategoryBullet"/>
              <w:rPr>
                <w:color w:val="000000" w:themeColor="text1"/>
              </w:rPr>
            </w:pPr>
            <w:r w:rsidRPr="00B45762">
              <w:rPr>
                <w:color w:val="000000" w:themeColor="text1"/>
              </w:rPr>
              <w:t>Creating student exploration opportunities based on student identified interests</w:t>
            </w:r>
          </w:p>
        </w:tc>
        <w:tc>
          <w:tcPr>
            <w:tcW w:w="3110" w:type="dxa"/>
            <w:tcBorders>
              <w:bottom w:val="single" w:sz="24" w:space="0" w:color="FFFFFF" w:themeColor="background1"/>
            </w:tcBorders>
          </w:tcPr>
          <w:p w14:paraId="103AAE62" w14:textId="77777777" w:rsidR="006F3DD7" w:rsidRPr="00B45762" w:rsidRDefault="006F3DD7" w:rsidP="00C116BD">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p w14:paraId="6AD25CAE"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149BC9AD"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5E99BBAC"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3026285"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C4CBF1A"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C0EBBB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EE73D4B"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13C429D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D1F38F7"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C29E03D"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41742454"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AB651F8"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B390D11"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572B50C9"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4640056"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D5490DA"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965576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532755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679A8CB"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485360C" w14:textId="1BCD8525"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08" w:type="dxa"/>
            <w:tcBorders>
              <w:bottom w:val="single" w:sz="24" w:space="0" w:color="FFFFFF" w:themeColor="background1"/>
            </w:tcBorders>
          </w:tcPr>
          <w:p w14:paraId="257728B4" w14:textId="3BF0AF4E"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09" w:type="dxa"/>
            <w:tcBorders>
              <w:bottom w:val="single" w:sz="24" w:space="0" w:color="FFFFFF" w:themeColor="background1"/>
            </w:tcBorders>
          </w:tcPr>
          <w:p w14:paraId="676139A9" w14:textId="5D5C608B"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11" w:type="dxa"/>
            <w:tcBorders>
              <w:bottom w:val="single" w:sz="24" w:space="0" w:color="FFFFFF" w:themeColor="background1"/>
            </w:tcBorders>
          </w:tcPr>
          <w:p w14:paraId="17EDF20C" w14:textId="468AFEC3"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13" w:type="dxa"/>
            <w:tcBorders>
              <w:bottom w:val="single" w:sz="24" w:space="0" w:color="FFFFFF" w:themeColor="background1"/>
            </w:tcBorders>
          </w:tcPr>
          <w:p w14:paraId="1E6B6E2F" w14:textId="36C88B0B" w:rsidR="00155570" w:rsidRPr="00B45762" w:rsidRDefault="00155570"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00B45762" w:rsidRPr="00B45762" w14:paraId="1918B9EF"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Pr>
          <w:p w14:paraId="218756D1" w14:textId="3071A906" w:rsidR="00806C89" w:rsidRPr="00B45762" w:rsidRDefault="00806C89" w:rsidP="00806C89">
            <w:pPr>
              <w:pStyle w:val="TableCategoryText"/>
              <w:pageBreakBefore/>
              <w:spacing w:line="240" w:lineRule="auto"/>
              <w:rPr>
                <w:b/>
                <w:bCs w:val="0"/>
                <w:color w:val="000000" w:themeColor="text1"/>
              </w:rPr>
            </w:pPr>
            <w:r w:rsidRPr="00B45762">
              <w:rPr>
                <w:b/>
                <w:bCs w:val="0"/>
                <w:color w:val="000000" w:themeColor="text1"/>
              </w:rPr>
              <w:lastRenderedPageBreak/>
              <w:t>3. Postsecondary Transition and Completion</w:t>
            </w:r>
          </w:p>
        </w:tc>
        <w:tc>
          <w:tcPr>
            <w:tcW w:w="3110" w:type="dxa"/>
            <w:tcBorders>
              <w:bottom w:val="single" w:sz="24" w:space="0" w:color="FFFFFF" w:themeColor="background1"/>
            </w:tcBorders>
            <w:shd w:val="clear" w:color="auto" w:fill="D1EAED"/>
          </w:tcPr>
          <w:p w14:paraId="601A5947" w14:textId="44FAE9F3" w:rsidR="00806C89" w:rsidRPr="00B45762"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 xml:space="preserve">Describe the specific </w:t>
            </w:r>
            <w:r w:rsidR="00095302" w:rsidRPr="00B45762">
              <w:rPr>
                <w:i/>
                <w:iCs/>
                <w:color w:val="000000" w:themeColor="text1"/>
              </w:rPr>
              <w:t xml:space="preserve">K12 SWP </w:t>
            </w:r>
            <w:r w:rsidRPr="00B45762">
              <w:rPr>
                <w:i/>
                <w:iCs/>
                <w:color w:val="000000" w:themeColor="text1"/>
              </w:rPr>
              <w:t xml:space="preserve">activities and efforts </w:t>
            </w:r>
            <w:r w:rsidR="00095302" w:rsidRPr="00B45762">
              <w:rPr>
                <w:i/>
                <w:iCs/>
                <w:color w:val="000000" w:themeColor="text1"/>
              </w:rPr>
              <w:t>supporting</w:t>
            </w:r>
            <w:r w:rsidRPr="00B45762">
              <w:rPr>
                <w:i/>
                <w:iCs/>
                <w:color w:val="000000" w:themeColor="text1"/>
              </w:rPr>
              <w:t xml:space="preserve"> Postsecondary Transitions and Completion including efforts targeting underserved populations.</w:t>
            </w:r>
          </w:p>
        </w:tc>
        <w:tc>
          <w:tcPr>
            <w:tcW w:w="3108" w:type="dxa"/>
            <w:tcBorders>
              <w:bottom w:val="single" w:sz="24" w:space="0" w:color="FFFFFF" w:themeColor="background1"/>
            </w:tcBorders>
            <w:shd w:val="clear" w:color="auto" w:fill="D1EAED"/>
          </w:tcPr>
          <w:p w14:paraId="6DDFF253" w14:textId="46605D66" w:rsidR="00806C89" w:rsidRPr="00B45762"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Identify the artifacts that will capture the activities and efforts conducted.</w:t>
            </w:r>
          </w:p>
        </w:tc>
        <w:tc>
          <w:tcPr>
            <w:tcW w:w="3109" w:type="dxa"/>
            <w:tcBorders>
              <w:bottom w:val="single" w:sz="24" w:space="0" w:color="FFFFFF" w:themeColor="background1"/>
            </w:tcBorders>
            <w:shd w:val="clear" w:color="auto" w:fill="D1EAED"/>
          </w:tcPr>
          <w:p w14:paraId="43604BD2" w14:textId="79EBDF3A" w:rsidR="00806C89" w:rsidRPr="00B45762"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the role your community college partner(s) play in supporting these activities and efforts.</w:t>
            </w:r>
          </w:p>
        </w:tc>
        <w:tc>
          <w:tcPr>
            <w:tcW w:w="3111" w:type="dxa"/>
            <w:tcBorders>
              <w:bottom w:val="single" w:sz="24" w:space="0" w:color="FFFFFF" w:themeColor="background1"/>
            </w:tcBorders>
            <w:shd w:val="clear" w:color="auto" w:fill="D1EAED"/>
          </w:tcPr>
          <w:p w14:paraId="60497FE5" w14:textId="68DFB7B8" w:rsidR="00806C89" w:rsidRPr="00B45762"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how your collaborative partner(s), K12 partner agency(</w:t>
            </w:r>
            <w:proofErr w:type="spellStart"/>
            <w:r w:rsidRPr="00B45762">
              <w:rPr>
                <w:i/>
                <w:iCs/>
                <w:color w:val="000000" w:themeColor="text1"/>
              </w:rPr>
              <w:t>ies</w:t>
            </w:r>
            <w:proofErr w:type="spellEnd"/>
            <w:r w:rsidRPr="00B45762">
              <w:rPr>
                <w:i/>
                <w:iCs/>
                <w:color w:val="000000" w:themeColor="text1"/>
              </w:rPr>
              <w:t>), and/or other CTE resources will support this element.</w:t>
            </w:r>
          </w:p>
        </w:tc>
        <w:tc>
          <w:tcPr>
            <w:tcW w:w="3113" w:type="dxa"/>
            <w:tcBorders>
              <w:bottom w:val="single" w:sz="24" w:space="0" w:color="FFFFFF" w:themeColor="background1"/>
            </w:tcBorders>
            <w:shd w:val="clear" w:color="auto" w:fill="D1EAED"/>
          </w:tcPr>
          <w:p w14:paraId="7EBC4E67" w14:textId="103249EF" w:rsidR="00806C89" w:rsidRPr="00B45762" w:rsidRDefault="00C41290"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szCs w:val="22"/>
              </w:rPr>
              <w:t>Articulate the target numbers of individuals including students, teachers, faculty, other stakeholders, and underserved populations, who will engage in activities and efforts.</w:t>
            </w:r>
          </w:p>
        </w:tc>
      </w:tr>
      <w:tr w:rsidR="00B45762" w:rsidRPr="00B45762" w14:paraId="360F324F"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Borders>
              <w:bottom w:val="single" w:sz="24" w:space="0" w:color="FFFFFF" w:themeColor="background1"/>
            </w:tcBorders>
          </w:tcPr>
          <w:p w14:paraId="7CBBD186" w14:textId="77777777" w:rsidR="00806C89" w:rsidRPr="00B45762" w:rsidRDefault="00806C89" w:rsidP="00806C89">
            <w:pPr>
              <w:pStyle w:val="TableCategoryText"/>
              <w:rPr>
                <w:b/>
                <w:color w:val="000000" w:themeColor="text1"/>
              </w:rPr>
            </w:pPr>
            <w:r w:rsidRPr="00B45762">
              <w:rPr>
                <w:b/>
                <w:color w:val="000000" w:themeColor="text1"/>
              </w:rPr>
              <w:t>Consider:</w:t>
            </w:r>
          </w:p>
          <w:p w14:paraId="4C61F3CC" w14:textId="77777777" w:rsidR="00806C89" w:rsidRPr="00B45762" w:rsidRDefault="00806C89" w:rsidP="00806C89">
            <w:pPr>
              <w:pStyle w:val="TableCategoryBullet"/>
              <w:rPr>
                <w:color w:val="000000" w:themeColor="text1"/>
              </w:rPr>
            </w:pPr>
            <w:r w:rsidRPr="00B45762">
              <w:rPr>
                <w:color w:val="000000" w:themeColor="text1"/>
              </w:rPr>
              <w:t>Coordinating Dual Enrollment</w:t>
            </w:r>
          </w:p>
          <w:p w14:paraId="64D2A529" w14:textId="77777777" w:rsidR="00806C89" w:rsidRPr="00B45762" w:rsidRDefault="00806C89" w:rsidP="00806C89">
            <w:pPr>
              <w:pStyle w:val="TableCategoryBullet"/>
              <w:rPr>
                <w:color w:val="000000" w:themeColor="text1"/>
              </w:rPr>
            </w:pPr>
            <w:r w:rsidRPr="00B45762">
              <w:rPr>
                <w:color w:val="000000" w:themeColor="text1"/>
              </w:rPr>
              <w:t>Developing College and Career Plans</w:t>
            </w:r>
          </w:p>
          <w:p w14:paraId="0016FDC0" w14:textId="77777777" w:rsidR="00806C89" w:rsidRPr="00B45762" w:rsidRDefault="00806C89" w:rsidP="00806C89">
            <w:pPr>
              <w:pStyle w:val="TableCategoryBullet"/>
              <w:rPr>
                <w:color w:val="000000" w:themeColor="text1"/>
              </w:rPr>
            </w:pPr>
            <w:r w:rsidRPr="00B45762">
              <w:rPr>
                <w:color w:val="000000" w:themeColor="text1"/>
              </w:rPr>
              <w:t xml:space="preserve">Supporting Matriculation </w:t>
            </w:r>
          </w:p>
          <w:p w14:paraId="79F95C68" w14:textId="0D1158CA" w:rsidR="00806C89" w:rsidRPr="00B45762" w:rsidRDefault="00806C89" w:rsidP="00806C89">
            <w:pPr>
              <w:pStyle w:val="TableCategoryBullet"/>
              <w:rPr>
                <w:color w:val="000000" w:themeColor="text1"/>
              </w:rPr>
            </w:pPr>
            <w:r w:rsidRPr="00B45762">
              <w:rPr>
                <w:color w:val="000000" w:themeColor="text1"/>
              </w:rPr>
              <w:t>Offering/Expanding College Counseling and Other Support</w:t>
            </w:r>
          </w:p>
        </w:tc>
        <w:tc>
          <w:tcPr>
            <w:tcW w:w="3110" w:type="dxa"/>
            <w:tcBorders>
              <w:bottom w:val="single" w:sz="24" w:space="0" w:color="FFFFFF" w:themeColor="background1"/>
            </w:tcBorders>
          </w:tcPr>
          <w:p w14:paraId="552D5F16" w14:textId="77777777" w:rsidR="00806C89" w:rsidRPr="00B45762" w:rsidRDefault="00806C89" w:rsidP="00C116BD">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p w14:paraId="15F488E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DED89AD"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207FD714"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1890E814"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24061DCA"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4B9E71C6"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F6B158A"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29E6D19D"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1B7158F2"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24E145D8"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D5ED322"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AD0A6C0"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B8F90E8"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E83857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0B7B49E6"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7D0D000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35BABBF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21F13A68"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p w14:paraId="6E5AE8CE" w14:textId="57CB00F9"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08" w:type="dxa"/>
            <w:tcBorders>
              <w:bottom w:val="single" w:sz="24" w:space="0" w:color="FFFFFF" w:themeColor="background1"/>
            </w:tcBorders>
          </w:tcPr>
          <w:p w14:paraId="30A21DC0" w14:textId="07CDE189"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09" w:type="dxa"/>
            <w:tcBorders>
              <w:bottom w:val="single" w:sz="24" w:space="0" w:color="FFFFFF" w:themeColor="background1"/>
            </w:tcBorders>
          </w:tcPr>
          <w:p w14:paraId="565C0C6A" w14:textId="432F4744"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11" w:type="dxa"/>
            <w:tcBorders>
              <w:bottom w:val="single" w:sz="24" w:space="0" w:color="FFFFFF" w:themeColor="background1"/>
            </w:tcBorders>
          </w:tcPr>
          <w:p w14:paraId="24552B28" w14:textId="751F0C7E"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113" w:type="dxa"/>
            <w:tcBorders>
              <w:bottom w:val="single" w:sz="24" w:space="0" w:color="FFFFFF" w:themeColor="background1"/>
            </w:tcBorders>
          </w:tcPr>
          <w:p w14:paraId="72655F8A" w14:textId="67F9CC49" w:rsidR="00155570" w:rsidRPr="00B45762" w:rsidRDefault="00155570" w:rsidP="00916B4B">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00B45762" w:rsidRPr="00B45762" w14:paraId="41D54CC1" w14:textId="77777777" w:rsidTr="00806C89">
        <w:trPr>
          <w:cantSplit/>
        </w:trPr>
        <w:tc>
          <w:tcPr>
            <w:cnfStyle w:val="001000000000" w:firstRow="0" w:lastRow="0" w:firstColumn="1" w:lastColumn="0" w:oddVBand="0" w:evenVBand="0" w:oddHBand="0" w:evenHBand="0" w:firstRowFirstColumn="0" w:firstRowLastColumn="0" w:lastRowFirstColumn="0" w:lastRowLastColumn="0"/>
            <w:tcW w:w="3109" w:type="dxa"/>
          </w:tcPr>
          <w:p w14:paraId="3039E97C" w14:textId="1C93D227" w:rsidR="00806C89" w:rsidRPr="00B45762" w:rsidRDefault="00806C89" w:rsidP="00806C89">
            <w:pPr>
              <w:pStyle w:val="TableCategoryText"/>
              <w:rPr>
                <w:b/>
                <w:color w:val="000000" w:themeColor="text1"/>
              </w:rPr>
            </w:pPr>
            <w:r w:rsidRPr="00B45762">
              <w:rPr>
                <w:b/>
                <w:color w:val="000000" w:themeColor="text1"/>
              </w:rPr>
              <w:lastRenderedPageBreak/>
              <w:t>4. Work-Based Learning</w:t>
            </w:r>
          </w:p>
        </w:tc>
        <w:tc>
          <w:tcPr>
            <w:tcW w:w="3110" w:type="dxa"/>
            <w:shd w:val="clear" w:color="auto" w:fill="D1EAED"/>
          </w:tcPr>
          <w:p w14:paraId="38BF0833" w14:textId="2ACC4C50"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 xml:space="preserve">Describe the specific </w:t>
            </w:r>
            <w:r w:rsidR="00095302" w:rsidRPr="00B45762">
              <w:rPr>
                <w:i/>
                <w:iCs/>
                <w:color w:val="000000" w:themeColor="text1"/>
              </w:rPr>
              <w:t xml:space="preserve">K12 SWP </w:t>
            </w:r>
            <w:r w:rsidRPr="00B45762">
              <w:rPr>
                <w:i/>
                <w:iCs/>
                <w:color w:val="000000" w:themeColor="text1"/>
              </w:rPr>
              <w:t xml:space="preserve">activities and efforts </w:t>
            </w:r>
            <w:r w:rsidR="00095302" w:rsidRPr="00B45762">
              <w:rPr>
                <w:i/>
                <w:iCs/>
                <w:color w:val="000000" w:themeColor="text1"/>
              </w:rPr>
              <w:t>supporting</w:t>
            </w:r>
            <w:r w:rsidRPr="00B45762">
              <w:rPr>
                <w:i/>
                <w:iCs/>
                <w:color w:val="000000" w:themeColor="text1"/>
              </w:rPr>
              <w:t xml:space="preserve"> Work-Based Learning including efforts targeting underserved populations.</w:t>
            </w:r>
          </w:p>
        </w:tc>
        <w:tc>
          <w:tcPr>
            <w:tcW w:w="3108" w:type="dxa"/>
            <w:shd w:val="clear" w:color="auto" w:fill="D1EAED"/>
          </w:tcPr>
          <w:p w14:paraId="13AA5151" w14:textId="6458BA4D"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Identify the artifacts that will capture the activities and efforts conducted.</w:t>
            </w:r>
          </w:p>
        </w:tc>
        <w:tc>
          <w:tcPr>
            <w:tcW w:w="3109" w:type="dxa"/>
            <w:shd w:val="clear" w:color="auto" w:fill="D1EAED"/>
          </w:tcPr>
          <w:p w14:paraId="07FE3A2A" w14:textId="3AEFF969"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the role your community college partner(s) play in supporting these activities and efforts.</w:t>
            </w:r>
          </w:p>
        </w:tc>
        <w:tc>
          <w:tcPr>
            <w:tcW w:w="3111" w:type="dxa"/>
            <w:shd w:val="clear" w:color="auto" w:fill="D1EAED"/>
          </w:tcPr>
          <w:p w14:paraId="3F0A1767" w14:textId="233FF807" w:rsidR="00806C89" w:rsidRPr="00B45762"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rPr>
              <w:t>Describe how your collaborative partner(s), K12 partner agency(</w:t>
            </w:r>
            <w:proofErr w:type="spellStart"/>
            <w:r w:rsidRPr="00B45762">
              <w:rPr>
                <w:i/>
                <w:iCs/>
                <w:color w:val="000000" w:themeColor="text1"/>
              </w:rPr>
              <w:t>ies</w:t>
            </w:r>
            <w:proofErr w:type="spellEnd"/>
            <w:r w:rsidRPr="00B45762">
              <w:rPr>
                <w:i/>
                <w:iCs/>
                <w:color w:val="000000" w:themeColor="text1"/>
              </w:rPr>
              <w:t>), and/or other CTE resources will support this element.</w:t>
            </w:r>
          </w:p>
        </w:tc>
        <w:tc>
          <w:tcPr>
            <w:tcW w:w="3113" w:type="dxa"/>
            <w:shd w:val="clear" w:color="auto" w:fill="D1EAED"/>
          </w:tcPr>
          <w:p w14:paraId="0130A276" w14:textId="32C6028E" w:rsidR="00806C89" w:rsidRPr="00B45762" w:rsidRDefault="00C41290"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B45762">
              <w:rPr>
                <w:i/>
                <w:iCs/>
                <w:color w:val="000000" w:themeColor="text1"/>
                <w:szCs w:val="22"/>
              </w:rPr>
              <w:t>Articulate the target numbers of individuals including students, teachers, faculty, other stakeholders, and underserved populations, who will engage in activities and efforts.</w:t>
            </w:r>
          </w:p>
        </w:tc>
      </w:tr>
      <w:tr w:rsidR="00B45762" w:rsidRPr="00B45762" w14:paraId="5527175A" w14:textId="77777777" w:rsidTr="00806C89">
        <w:tblPrEx>
          <w:tblLook w:val="04A0" w:firstRow="1" w:lastRow="0" w:firstColumn="1" w:lastColumn="0" w:noHBand="0" w:noVBand="1"/>
        </w:tblPrEx>
        <w:trPr>
          <w:trHeight w:val="940"/>
        </w:trPr>
        <w:tc>
          <w:tcPr>
            <w:cnfStyle w:val="001000000000" w:firstRow="0" w:lastRow="0" w:firstColumn="1" w:lastColumn="0" w:oddVBand="0" w:evenVBand="0" w:oddHBand="0" w:evenHBand="0" w:firstRowFirstColumn="0" w:firstRowLastColumn="0" w:lastRowFirstColumn="0" w:lastRowLastColumn="0"/>
            <w:tcW w:w="3109" w:type="dxa"/>
          </w:tcPr>
          <w:p w14:paraId="3CB07513" w14:textId="77777777" w:rsidR="00806C89" w:rsidRPr="00B45762" w:rsidRDefault="00806C89" w:rsidP="00806C89">
            <w:pPr>
              <w:pStyle w:val="TableCategoryText"/>
              <w:rPr>
                <w:b/>
                <w:color w:val="000000" w:themeColor="text1"/>
              </w:rPr>
            </w:pPr>
            <w:r w:rsidRPr="00B45762">
              <w:rPr>
                <w:b/>
                <w:color w:val="000000" w:themeColor="text1"/>
              </w:rPr>
              <w:t>Consider:</w:t>
            </w:r>
          </w:p>
          <w:p w14:paraId="58883BD5" w14:textId="77777777" w:rsidR="00806C89" w:rsidRPr="00B45762" w:rsidRDefault="00806C89" w:rsidP="00806C89">
            <w:pPr>
              <w:pStyle w:val="TableCategoryBullet"/>
              <w:rPr>
                <w:color w:val="000000" w:themeColor="text1"/>
              </w:rPr>
            </w:pPr>
            <w:r w:rsidRPr="00B45762">
              <w:rPr>
                <w:color w:val="000000" w:themeColor="text1"/>
              </w:rPr>
              <w:t>Supporting Work-based Learning activities that include career awareness and exploration</w:t>
            </w:r>
          </w:p>
        </w:tc>
        <w:tc>
          <w:tcPr>
            <w:tcW w:w="3110" w:type="dxa"/>
          </w:tcPr>
          <w:p w14:paraId="7ED14B13" w14:textId="77777777" w:rsidR="00C116BD" w:rsidRPr="00B45762" w:rsidRDefault="00C116BD" w:rsidP="00C116BD">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p w14:paraId="56A74AF3"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F1DE6A6"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17973F92"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4C0AF0AC"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C5FC98D"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22A3232"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2E77FDC"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5611C4C"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8AE8FF5"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1A13E2E"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1FC2B65C"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5ED3BFF0"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05EE0CE1"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3B1E4911"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72E3B33F"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24C65247"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1C4C559"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5E7ABA8E" w14:textId="77777777"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p w14:paraId="6B0E8448" w14:textId="54D3DAB8" w:rsidR="00C116BD" w:rsidRPr="00B45762" w:rsidRDefault="00C116BD" w:rsidP="00C116BD">
            <w:pPr>
              <w:pStyle w:val="TableBullets"/>
              <w:numPr>
                <w:ilvl w:val="0"/>
                <w:numId w:val="0"/>
              </w:numPr>
              <w:ind w:left="144" w:hanging="14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08" w:type="dxa"/>
          </w:tcPr>
          <w:p w14:paraId="3C0207B1" w14:textId="714872E3"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09" w:type="dxa"/>
          </w:tcPr>
          <w:p w14:paraId="2351D90F" w14:textId="73B13B9A"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1" w:type="dxa"/>
          </w:tcPr>
          <w:p w14:paraId="1600D3FE" w14:textId="614A1FC2" w:rsidR="00806C89" w:rsidRPr="00B45762"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3" w:type="dxa"/>
          </w:tcPr>
          <w:p w14:paraId="38D16BF3" w14:textId="62D00484" w:rsidR="00545A42" w:rsidRPr="00B45762" w:rsidRDefault="00545A42"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49F31CB" w14:textId="77777777" w:rsidR="006E7E1D" w:rsidRPr="00B45762" w:rsidRDefault="006E7E1D">
      <w:pPr>
        <w:widowControl w:val="0"/>
        <w:rPr>
          <w:b/>
          <w:color w:val="000000" w:themeColor="text1"/>
          <w:sz w:val="20"/>
          <w:szCs w:val="20"/>
        </w:rPr>
      </w:pPr>
    </w:p>
    <w:sectPr w:rsidR="006E7E1D" w:rsidRPr="00B45762" w:rsidSect="00806C89">
      <w:headerReference w:type="even" r:id="rId10"/>
      <w:headerReference w:type="default" r:id="rId11"/>
      <w:footerReference w:type="even" r:id="rId12"/>
      <w:footerReference w:type="default" r:id="rId13"/>
      <w:headerReference w:type="first" r:id="rId14"/>
      <w:footerReference w:type="first" r:id="rId15"/>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68BA" w14:textId="77777777" w:rsidR="007C19FA" w:rsidRDefault="007C19FA">
      <w:pPr>
        <w:spacing w:line="240" w:lineRule="auto"/>
      </w:pPr>
      <w:r>
        <w:separator/>
      </w:r>
    </w:p>
  </w:endnote>
  <w:endnote w:type="continuationSeparator" w:id="0">
    <w:p w14:paraId="4CAD4DCA" w14:textId="77777777" w:rsidR="007C19FA" w:rsidRDefault="007C1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auto"/>
    <w:pitch w:val="variable"/>
    <w:sig w:usb0="E00002FF" w:usb1="4000A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20B060402020202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2D8C" w14:textId="77777777" w:rsidR="002277CA" w:rsidRDefault="0022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1CD85DD6" w:rsidR="006E7E1D" w:rsidRDefault="00FD2E8E" w:rsidP="00FD2E8E">
    <w:pPr>
      <w:pStyle w:val="Footer"/>
    </w:pPr>
    <w:r w:rsidRPr="00236AC5">
      <w:t xml:space="preserve">– </w:t>
    </w:r>
    <w:r w:rsidRPr="00236AC5">
      <w:fldChar w:fldCharType="begin"/>
    </w:r>
    <w:r w:rsidRPr="00236AC5">
      <w:instrText xml:space="preserve">PAGE  </w:instrText>
    </w:r>
    <w:r w:rsidRPr="00236AC5">
      <w:fldChar w:fldCharType="separate"/>
    </w:r>
    <w:r w:rsidR="002373DB">
      <w:rPr>
        <w:noProof/>
      </w:rPr>
      <w:t>2</w:t>
    </w:r>
    <w:r w:rsidRPr="00236AC5">
      <w:fldChar w:fldCharType="end"/>
    </w:r>
    <w:r w:rsidRPr="00236AC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6AD2" w14:textId="3AE253F5" w:rsidR="00FD2E8E" w:rsidRPr="00FD2E8E" w:rsidRDefault="00FD2E8E" w:rsidP="00FD2E8E">
    <w:pPr>
      <w:pStyle w:val="Footer"/>
    </w:pPr>
    <w:r w:rsidRPr="00236AC5">
      <w:t xml:space="preserve">– </w:t>
    </w:r>
    <w:r w:rsidRPr="00236AC5">
      <w:fldChar w:fldCharType="begin"/>
    </w:r>
    <w:r w:rsidRPr="00236AC5">
      <w:instrText xml:space="preserve">PAGE  </w:instrText>
    </w:r>
    <w:r w:rsidRPr="00236AC5">
      <w:fldChar w:fldCharType="separate"/>
    </w:r>
    <w:r w:rsidR="002373DB">
      <w:rPr>
        <w:noProof/>
      </w:rPr>
      <w:t>1</w:t>
    </w:r>
    <w:r w:rsidRPr="00236AC5">
      <w:fldChar w:fldCharType="end"/>
    </w:r>
    <w:r w:rsidRPr="00236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3F07" w14:textId="77777777" w:rsidR="007C19FA" w:rsidRDefault="007C19FA">
      <w:pPr>
        <w:spacing w:line="240" w:lineRule="auto"/>
      </w:pPr>
      <w:r>
        <w:separator/>
      </w:r>
    </w:p>
  </w:footnote>
  <w:footnote w:type="continuationSeparator" w:id="0">
    <w:p w14:paraId="3CD8D301" w14:textId="77777777" w:rsidR="007C19FA" w:rsidRDefault="007C1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34551C" w:rsidRDefault="0034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34551C" w:rsidRDefault="0034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3EE77564" w:rsidR="0034551C" w:rsidRPr="00FD2E8E" w:rsidRDefault="00FD2E8E" w:rsidP="00FD2E8E">
    <w:pPr>
      <w:pStyle w:val="graphicparagraphcoverlogo"/>
      <w:tabs>
        <w:tab w:val="center" w:pos="9360"/>
        <w:tab w:val="right" w:pos="18720"/>
      </w:tabs>
      <w:spacing w:before="0" w:after="360"/>
      <w:ind w:left="-360" w:right="-360"/>
      <w:rPr>
        <w:rFonts w:eastAsia="Helvetica Neue"/>
      </w:rPr>
    </w:pPr>
    <w:r w:rsidRPr="00090BDD">
      <w:rPr>
        <w:noProof/>
      </w:rPr>
      <w:drawing>
        <wp:inline distT="0" distB="0" distL="0" distR="0" wp14:anchorId="51352F75" wp14:editId="006A8921">
          <wp:extent cx="922457" cy="919941"/>
          <wp:effectExtent l="0" t="0" r="0" b="0"/>
          <wp:docPr id="4" name="Google Shape;22;p20" descr="The logo for the California State Board of Education"/>
          <wp:cNvGraphicFramePr/>
          <a:graphic xmlns:a="http://schemas.openxmlformats.org/drawingml/2006/main">
            <a:graphicData uri="http://schemas.openxmlformats.org/drawingml/2006/picture">
              <pic:pic xmlns:pic="http://schemas.openxmlformats.org/drawingml/2006/picture">
                <pic:nvPicPr>
                  <pic:cNvPr id="22" name="Google Shape;22;p20" descr="The logo for the California State Board of Education"/>
                  <pic:cNvPicPr preferRelativeResize="0"/>
                </pic:nvPicPr>
                <pic:blipFill rotWithShape="1">
                  <a:blip r:embed="rId1">
                    <a:alphaModFix/>
                  </a:blip>
                  <a:srcRect/>
                  <a:stretch/>
                </pic:blipFill>
                <pic:spPr>
                  <a:xfrm>
                    <a:off x="0" y="0"/>
                    <a:ext cx="922457" cy="919941"/>
                  </a:xfrm>
                  <a:prstGeom prst="rect">
                    <a:avLst/>
                  </a:prstGeom>
                  <a:noFill/>
                  <a:ln>
                    <a:noFill/>
                  </a:ln>
                </pic:spPr>
              </pic:pic>
            </a:graphicData>
          </a:graphic>
        </wp:inline>
      </w:drawing>
    </w:r>
    <w:r w:rsidRPr="00090BDD">
      <w:tab/>
    </w:r>
    <w:r w:rsidRPr="00090BDD">
      <w:rPr>
        <w:noProof/>
      </w:rPr>
      <w:drawing>
        <wp:inline distT="0" distB="0" distL="0" distR="0" wp14:anchorId="121B6080" wp14:editId="3F51DA1B">
          <wp:extent cx="938971" cy="938971"/>
          <wp:effectExtent l="0" t="0" r="1270" b="1270"/>
          <wp:docPr id="5" name="Google Shape;18;p20" descr="The logo for the California Department of Education"/>
          <wp:cNvGraphicFramePr/>
          <a:graphic xmlns:a="http://schemas.openxmlformats.org/drawingml/2006/main">
            <a:graphicData uri="http://schemas.openxmlformats.org/drawingml/2006/picture">
              <pic:pic xmlns:pic="http://schemas.openxmlformats.org/drawingml/2006/picture">
                <pic:nvPicPr>
                  <pic:cNvPr id="18" name="Google Shape;18;p20" descr="The logo for the California Department of Education"/>
                  <pic:cNvPicPr preferRelativeResize="0"/>
                </pic:nvPicPr>
                <pic:blipFill rotWithShape="1">
                  <a:blip r:embed="rId2">
                    <a:alphaModFix/>
                  </a:blip>
                  <a:srcRect/>
                  <a:stretch/>
                </pic:blipFill>
                <pic:spPr>
                  <a:xfrm>
                    <a:off x="0" y="0"/>
                    <a:ext cx="938971" cy="938971"/>
                  </a:xfrm>
                  <a:prstGeom prst="rect">
                    <a:avLst/>
                  </a:prstGeom>
                  <a:noFill/>
                  <a:ln>
                    <a:noFill/>
                  </a:ln>
                </pic:spPr>
              </pic:pic>
            </a:graphicData>
          </a:graphic>
        </wp:inline>
      </w:drawing>
    </w:r>
    <w:r w:rsidRPr="00090BDD">
      <w:tab/>
    </w:r>
    <w:r w:rsidRPr="00090BDD">
      <w:rPr>
        <w:noProof/>
      </w:rPr>
      <w:drawing>
        <wp:inline distT="0" distB="0" distL="0" distR="0" wp14:anchorId="4229075A" wp14:editId="3B0BD911">
          <wp:extent cx="876809" cy="876809"/>
          <wp:effectExtent l="0" t="0" r="0" b="0"/>
          <wp:docPr id="6" name="Google Shape;19;p20" descr="The logo for the California Collunity Colleges Chancellor's Office"/>
          <wp:cNvGraphicFramePr/>
          <a:graphic xmlns:a="http://schemas.openxmlformats.org/drawingml/2006/main">
            <a:graphicData uri="http://schemas.openxmlformats.org/drawingml/2006/picture">
              <pic:pic xmlns:pic="http://schemas.openxmlformats.org/drawingml/2006/picture">
                <pic:nvPicPr>
                  <pic:cNvPr id="19" name="Google Shape;19;p20" descr="The logo for the California Collunity Colleges Chancellor's Office"/>
                  <pic:cNvPicPr preferRelativeResize="0"/>
                </pic:nvPicPr>
                <pic:blipFill rotWithShape="1">
                  <a:blip r:embed="rId3">
                    <a:alphaModFix/>
                  </a:blip>
                  <a:srcRect/>
                  <a:stretch/>
                </pic:blipFill>
                <pic:spPr>
                  <a:xfrm>
                    <a:off x="0" y="0"/>
                    <a:ext cx="876809" cy="876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606876"/>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D15AF57C"/>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E6BE94C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1AD1AE9"/>
    <w:multiLevelType w:val="hybridMultilevel"/>
    <w:tmpl w:val="386293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1B33CA9"/>
    <w:multiLevelType w:val="multilevel"/>
    <w:tmpl w:val="B5921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24E21"/>
    <w:multiLevelType w:val="hybridMultilevel"/>
    <w:tmpl w:val="F52662CE"/>
    <w:lvl w:ilvl="0" w:tplc="1856E760">
      <w:start w:val="1"/>
      <w:numFmt w:val="upperLetter"/>
      <w:lvlText w:val="%1."/>
      <w:lvlJc w:val="left"/>
      <w:pPr>
        <w:ind w:left="720" w:hanging="360"/>
      </w:pPr>
    </w:lvl>
    <w:lvl w:ilvl="1" w:tplc="CDF4B41A">
      <w:start w:val="1"/>
      <w:numFmt w:val="lowerLetter"/>
      <w:lvlText w:val="%2."/>
      <w:lvlJc w:val="left"/>
      <w:pPr>
        <w:ind w:left="1440" w:hanging="360"/>
      </w:pPr>
    </w:lvl>
    <w:lvl w:ilvl="2" w:tplc="F6221D4C">
      <w:start w:val="1"/>
      <w:numFmt w:val="lowerRoman"/>
      <w:lvlText w:val="%3."/>
      <w:lvlJc w:val="right"/>
      <w:pPr>
        <w:ind w:left="2160" w:hanging="180"/>
      </w:pPr>
    </w:lvl>
    <w:lvl w:ilvl="3" w:tplc="3AFC5B7C">
      <w:start w:val="1"/>
      <w:numFmt w:val="decimal"/>
      <w:lvlText w:val="%4."/>
      <w:lvlJc w:val="left"/>
      <w:pPr>
        <w:ind w:left="2880" w:hanging="360"/>
      </w:pPr>
    </w:lvl>
    <w:lvl w:ilvl="4" w:tplc="1F265074">
      <w:start w:val="1"/>
      <w:numFmt w:val="lowerLetter"/>
      <w:lvlText w:val="%5."/>
      <w:lvlJc w:val="left"/>
      <w:pPr>
        <w:ind w:left="3600" w:hanging="360"/>
      </w:pPr>
    </w:lvl>
    <w:lvl w:ilvl="5" w:tplc="0A408E02">
      <w:start w:val="1"/>
      <w:numFmt w:val="lowerRoman"/>
      <w:lvlText w:val="%6."/>
      <w:lvlJc w:val="right"/>
      <w:pPr>
        <w:ind w:left="4320" w:hanging="180"/>
      </w:pPr>
    </w:lvl>
    <w:lvl w:ilvl="6" w:tplc="43F0BAF0">
      <w:start w:val="1"/>
      <w:numFmt w:val="decimal"/>
      <w:lvlText w:val="%7."/>
      <w:lvlJc w:val="left"/>
      <w:pPr>
        <w:ind w:left="5040" w:hanging="360"/>
      </w:pPr>
    </w:lvl>
    <w:lvl w:ilvl="7" w:tplc="2630627A">
      <w:start w:val="1"/>
      <w:numFmt w:val="lowerLetter"/>
      <w:lvlText w:val="%8."/>
      <w:lvlJc w:val="left"/>
      <w:pPr>
        <w:ind w:left="5760" w:hanging="360"/>
      </w:pPr>
    </w:lvl>
    <w:lvl w:ilvl="8" w:tplc="79AAE800">
      <w:start w:val="1"/>
      <w:numFmt w:val="lowerRoman"/>
      <w:lvlText w:val="%9."/>
      <w:lvlJc w:val="right"/>
      <w:pPr>
        <w:ind w:left="6480" w:hanging="180"/>
      </w:pPr>
    </w:lvl>
  </w:abstractNum>
  <w:abstractNum w:abstractNumId="7" w15:restartNumberingAfterBreak="0">
    <w:nsid w:val="579E1551"/>
    <w:multiLevelType w:val="multilevel"/>
    <w:tmpl w:val="005C1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F121A"/>
    <w:multiLevelType w:val="hybridMultilevel"/>
    <w:tmpl w:val="40320B18"/>
    <w:lvl w:ilvl="0" w:tplc="9EB0472C">
      <w:start w:val="1"/>
      <w:numFmt w:val="bullet"/>
      <w:pStyle w:val="TableCategory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38CE"/>
    <w:multiLevelType w:val="hybridMultilevel"/>
    <w:tmpl w:val="E146E8EE"/>
    <w:lvl w:ilvl="0" w:tplc="88046992">
      <w:start w:val="1"/>
      <w:numFmt w:val="decimal"/>
      <w:lvlText w:val="%1."/>
      <w:lvlJc w:val="left"/>
      <w:pPr>
        <w:ind w:left="720" w:hanging="360"/>
      </w:pPr>
    </w:lvl>
    <w:lvl w:ilvl="1" w:tplc="9E1E6E5E">
      <w:start w:val="1"/>
      <w:numFmt w:val="lowerLetter"/>
      <w:lvlText w:val="%2."/>
      <w:lvlJc w:val="left"/>
      <w:pPr>
        <w:ind w:left="1440" w:hanging="360"/>
      </w:pPr>
    </w:lvl>
    <w:lvl w:ilvl="2" w:tplc="9ADEA812">
      <w:start w:val="1"/>
      <w:numFmt w:val="lowerRoman"/>
      <w:lvlText w:val="%3."/>
      <w:lvlJc w:val="right"/>
      <w:pPr>
        <w:ind w:left="2160" w:hanging="180"/>
      </w:pPr>
    </w:lvl>
    <w:lvl w:ilvl="3" w:tplc="4BD0F378">
      <w:start w:val="1"/>
      <w:numFmt w:val="decimal"/>
      <w:lvlText w:val="%4."/>
      <w:lvlJc w:val="left"/>
      <w:pPr>
        <w:ind w:left="2880" w:hanging="360"/>
      </w:pPr>
    </w:lvl>
    <w:lvl w:ilvl="4" w:tplc="C6285FB0">
      <w:start w:val="1"/>
      <w:numFmt w:val="lowerLetter"/>
      <w:lvlText w:val="%5."/>
      <w:lvlJc w:val="left"/>
      <w:pPr>
        <w:ind w:left="3600" w:hanging="360"/>
      </w:pPr>
    </w:lvl>
    <w:lvl w:ilvl="5" w:tplc="8232422E">
      <w:start w:val="1"/>
      <w:numFmt w:val="lowerRoman"/>
      <w:lvlText w:val="%6."/>
      <w:lvlJc w:val="right"/>
      <w:pPr>
        <w:ind w:left="4320" w:hanging="180"/>
      </w:pPr>
    </w:lvl>
    <w:lvl w:ilvl="6" w:tplc="5DEE0D78">
      <w:start w:val="1"/>
      <w:numFmt w:val="decimal"/>
      <w:lvlText w:val="%7."/>
      <w:lvlJc w:val="left"/>
      <w:pPr>
        <w:ind w:left="5040" w:hanging="360"/>
      </w:pPr>
    </w:lvl>
    <w:lvl w:ilvl="7" w:tplc="1C94B35A">
      <w:start w:val="1"/>
      <w:numFmt w:val="lowerLetter"/>
      <w:lvlText w:val="%8."/>
      <w:lvlJc w:val="left"/>
      <w:pPr>
        <w:ind w:left="5760" w:hanging="360"/>
      </w:pPr>
    </w:lvl>
    <w:lvl w:ilvl="8" w:tplc="0368F500">
      <w:start w:val="1"/>
      <w:numFmt w:val="lowerRoman"/>
      <w:lvlText w:val="%9."/>
      <w:lvlJc w:val="right"/>
      <w:pPr>
        <w:ind w:left="6480" w:hanging="180"/>
      </w:pPr>
    </w:lvl>
  </w:abstractNum>
  <w:abstractNum w:abstractNumId="11"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8"/>
  </w:num>
  <w:num w:numId="6">
    <w:abstractNumId w:val="8"/>
  </w:num>
  <w:num w:numId="7">
    <w:abstractNumId w:val="4"/>
  </w:num>
  <w:num w:numId="8">
    <w:abstractNumId w:val="2"/>
  </w:num>
  <w:num w:numId="9">
    <w:abstractNumId w:val="2"/>
  </w:num>
  <w:num w:numId="10">
    <w:abstractNumId w:val="0"/>
  </w:num>
  <w:num w:numId="11">
    <w:abstractNumId w:val="0"/>
  </w:num>
  <w:num w:numId="12">
    <w:abstractNumId w:val="1"/>
  </w:num>
  <w:num w:numId="13">
    <w:abstractNumId w:val="1"/>
  </w:num>
  <w:num w:numId="14">
    <w:abstractNumId w:val="11"/>
  </w:num>
  <w:num w:numId="15">
    <w:abstractNumId w:val="9"/>
  </w:num>
  <w:num w:numId="16">
    <w:abstractNumId w:val="3"/>
  </w:num>
  <w:num w:numId="17">
    <w:abstractNumId w:val="11"/>
  </w:num>
  <w:num w:numId="18">
    <w:abstractNumId w:val="11"/>
  </w:num>
  <w:num w:numId="19">
    <w:abstractNumId w:val="11"/>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1D"/>
    <w:rsid w:val="00014B95"/>
    <w:rsid w:val="0009103B"/>
    <w:rsid w:val="00095302"/>
    <w:rsid w:val="000B30A6"/>
    <w:rsid w:val="000D00EB"/>
    <w:rsid w:val="00155570"/>
    <w:rsid w:val="001F1044"/>
    <w:rsid w:val="002064B3"/>
    <w:rsid w:val="002277CA"/>
    <w:rsid w:val="002373DB"/>
    <w:rsid w:val="00285EE0"/>
    <w:rsid w:val="002B1DF6"/>
    <w:rsid w:val="002E0D40"/>
    <w:rsid w:val="002F3D2B"/>
    <w:rsid w:val="00323701"/>
    <w:rsid w:val="0034551C"/>
    <w:rsid w:val="003A415B"/>
    <w:rsid w:val="004946D4"/>
    <w:rsid w:val="004D6390"/>
    <w:rsid w:val="00545863"/>
    <w:rsid w:val="00545A42"/>
    <w:rsid w:val="005C4147"/>
    <w:rsid w:val="005C7FB2"/>
    <w:rsid w:val="006727DC"/>
    <w:rsid w:val="006E7E1D"/>
    <w:rsid w:val="006F3DD7"/>
    <w:rsid w:val="00712BCE"/>
    <w:rsid w:val="007B3E65"/>
    <w:rsid w:val="007C19FA"/>
    <w:rsid w:val="007C6930"/>
    <w:rsid w:val="00806C89"/>
    <w:rsid w:val="00890E00"/>
    <w:rsid w:val="008A4BBD"/>
    <w:rsid w:val="008B353B"/>
    <w:rsid w:val="008C4ED6"/>
    <w:rsid w:val="00916B4B"/>
    <w:rsid w:val="0093759A"/>
    <w:rsid w:val="0095276A"/>
    <w:rsid w:val="00954E0F"/>
    <w:rsid w:val="0099577E"/>
    <w:rsid w:val="00A26009"/>
    <w:rsid w:val="00B12686"/>
    <w:rsid w:val="00B45762"/>
    <w:rsid w:val="00B56D16"/>
    <w:rsid w:val="00C03CA3"/>
    <w:rsid w:val="00C116BD"/>
    <w:rsid w:val="00C225EA"/>
    <w:rsid w:val="00C3642C"/>
    <w:rsid w:val="00C41290"/>
    <w:rsid w:val="00C954DF"/>
    <w:rsid w:val="00D122D6"/>
    <w:rsid w:val="00D1281D"/>
    <w:rsid w:val="00D710A3"/>
    <w:rsid w:val="00D95549"/>
    <w:rsid w:val="00DE1FE0"/>
    <w:rsid w:val="00E503DD"/>
    <w:rsid w:val="00EE1586"/>
    <w:rsid w:val="00FD2E8E"/>
    <w:rsid w:val="00FE16CE"/>
    <w:rsid w:val="00FE41C0"/>
    <w:rsid w:val="00FE4CF1"/>
    <w:rsid w:val="1932B423"/>
    <w:rsid w:val="4180C21A"/>
    <w:rsid w:val="4B350DD6"/>
    <w:rsid w:val="6EB5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5E10"/>
  <w15:docId w15:val="{FBFDC7C4-C62E-3947-81A2-38E53E5A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6CE"/>
    <w:pPr>
      <w:spacing w:after="240" w:line="400" w:lineRule="atLeast"/>
    </w:pPr>
    <w:rPr>
      <w:rFonts w:eastAsiaTheme="minorHAnsi" w:cstheme="minorBidi"/>
      <w:sz w:val="24"/>
      <w:szCs w:val="24"/>
      <w:lang w:val="en-US"/>
    </w:rPr>
  </w:style>
  <w:style w:type="paragraph" w:styleId="Heading1">
    <w:name w:val="heading 1"/>
    <w:basedOn w:val="Normal"/>
    <w:next w:val="Normal"/>
    <w:link w:val="Heading1Char"/>
    <w:uiPriority w:val="9"/>
    <w:qFormat/>
    <w:rsid w:val="00FE16CE"/>
    <w:pPr>
      <w:keepNext/>
      <w:keepLines/>
      <w:spacing w:before="960" w:after="560" w:line="760" w:lineRule="atLeast"/>
      <w:outlineLvl w:val="0"/>
    </w:pPr>
    <w:rPr>
      <w:rFonts w:eastAsiaTheme="majorEastAsia" w:cstheme="majorBidi"/>
      <w:color w:val="365F91" w:themeColor="accent1" w:themeShade="BF"/>
      <w:sz w:val="70"/>
      <w:szCs w:val="70"/>
    </w:rPr>
  </w:style>
  <w:style w:type="paragraph" w:styleId="Heading2">
    <w:name w:val="heading 2"/>
    <w:basedOn w:val="Normal"/>
    <w:link w:val="Heading2Char"/>
    <w:uiPriority w:val="99"/>
    <w:qFormat/>
    <w:rsid w:val="00FE16CE"/>
    <w:pPr>
      <w:keepNext/>
      <w:keepLines/>
      <w:widowControl w:val="0"/>
      <w:suppressAutoHyphens/>
      <w:autoSpaceDE w:val="0"/>
      <w:autoSpaceDN w:val="0"/>
      <w:adjustRightInd w:val="0"/>
      <w:spacing w:before="470" w:after="180" w:line="480" w:lineRule="atLeast"/>
      <w:ind w:right="720"/>
      <w:textAlignment w:val="center"/>
      <w:outlineLvl w:val="1"/>
    </w:pPr>
    <w:rPr>
      <w:rFonts w:eastAsia="Times New Roman" w:cs="Calibri-Bold"/>
      <w:b/>
      <w:bCs/>
      <w:color w:val="0071AE"/>
      <w:sz w:val="36"/>
      <w:szCs w:val="36"/>
    </w:rPr>
  </w:style>
  <w:style w:type="paragraph" w:styleId="Heading3">
    <w:name w:val="heading 3"/>
    <w:basedOn w:val="Normal"/>
    <w:link w:val="Heading3Char"/>
    <w:uiPriority w:val="99"/>
    <w:qFormat/>
    <w:rsid w:val="00FE16CE"/>
    <w:pPr>
      <w:keepNext/>
      <w:keepLines/>
      <w:widowControl w:val="0"/>
      <w:suppressAutoHyphens/>
      <w:autoSpaceDE w:val="0"/>
      <w:autoSpaceDN w:val="0"/>
      <w:adjustRightInd w:val="0"/>
      <w:spacing w:before="360" w:after="90"/>
      <w:ind w:right="1080"/>
      <w:textAlignment w:val="center"/>
      <w:outlineLvl w:val="2"/>
    </w:pPr>
    <w:rPr>
      <w:rFonts w:eastAsia="Times New Roman" w:cs="Calibri-Bold"/>
      <w:b/>
      <w:bCs/>
      <w:color w:val="00858D"/>
      <w:sz w:val="28"/>
      <w:szCs w:val="28"/>
    </w:rPr>
  </w:style>
  <w:style w:type="paragraph" w:styleId="Heading4">
    <w:name w:val="heading 4"/>
    <w:basedOn w:val="Heading3"/>
    <w:link w:val="Heading4Char"/>
    <w:uiPriority w:val="99"/>
    <w:qFormat/>
    <w:rsid w:val="00FE16CE"/>
    <w:pPr>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FE16CE"/>
    <w:pPr>
      <w:spacing w:before="480" w:after="0" w:line="920" w:lineRule="atLeast"/>
      <w:contextualSpacing/>
    </w:pPr>
    <w:rPr>
      <w:rFonts w:eastAsiaTheme="majorEastAsia" w:cstheme="majorBidi"/>
      <w:color w:val="394C57"/>
      <w:spacing w:val="-10"/>
      <w:kern w:val="28"/>
      <w:sz w:val="84"/>
      <w:szCs w:val="84"/>
    </w:rPr>
  </w:style>
  <w:style w:type="paragraph" w:styleId="Subtitle">
    <w:name w:val="Subtitle"/>
    <w:basedOn w:val="Normal"/>
    <w:next w:val="Normal"/>
    <w:link w:val="SubtitleChar"/>
    <w:uiPriority w:val="11"/>
    <w:rsid w:val="00FE16CE"/>
    <w:pPr>
      <w:numPr>
        <w:ilvl w:val="1"/>
      </w:numPr>
      <w:spacing w:before="300" w:after="1200" w:line="560" w:lineRule="atLeast"/>
    </w:pPr>
    <w:rPr>
      <w:rFonts w:eastAsiaTheme="minorEastAsia"/>
      <w:color w:val="0071AE"/>
      <w:spacing w:val="15"/>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CE"/>
    <w:rPr>
      <w:rFonts w:eastAsiaTheme="minorHAnsi" w:cstheme="minorBidi"/>
      <w:sz w:val="24"/>
      <w:szCs w:val="24"/>
      <w:lang w:val="en-US"/>
    </w:rPr>
  </w:style>
  <w:style w:type="paragraph" w:styleId="Footer">
    <w:name w:val="footer"/>
    <w:basedOn w:val="Normal"/>
    <w:link w:val="FooterChar"/>
    <w:uiPriority w:val="99"/>
    <w:unhideWhenUsed/>
    <w:rsid w:val="00FE16CE"/>
    <w:pPr>
      <w:pBdr>
        <w:top w:val="single" w:sz="4" w:space="5" w:color="597A91"/>
      </w:pBdr>
      <w:tabs>
        <w:tab w:val="center" w:pos="4680"/>
        <w:tab w:val="right" w:pos="9360"/>
      </w:tabs>
      <w:spacing w:after="0" w:line="240" w:lineRule="auto"/>
      <w:jc w:val="center"/>
    </w:pPr>
    <w:rPr>
      <w:color w:val="597A91"/>
    </w:rPr>
  </w:style>
  <w:style w:type="character" w:customStyle="1" w:styleId="FooterChar">
    <w:name w:val="Footer Char"/>
    <w:basedOn w:val="DefaultParagraphFont"/>
    <w:link w:val="Footer"/>
    <w:uiPriority w:val="99"/>
    <w:rsid w:val="00FE16CE"/>
    <w:rPr>
      <w:rFonts w:eastAsiaTheme="minorHAnsi" w:cstheme="minorBidi"/>
      <w:color w:val="597A91"/>
      <w:sz w:val="24"/>
      <w:szCs w:val="24"/>
      <w:lang w:val="en-US"/>
    </w:rPr>
  </w:style>
  <w:style w:type="paragraph" w:styleId="ListParagraph">
    <w:name w:val="List Paragraph"/>
    <w:basedOn w:val="Normal"/>
    <w:uiPriority w:val="34"/>
    <w:qFormat/>
    <w:pPr>
      <w:ind w:left="720"/>
      <w:contextualSpacing/>
    </w:pPr>
  </w:style>
  <w:style w:type="paragraph" w:customStyle="1" w:styleId="Authors">
    <w:name w:val="Authors"/>
    <w:basedOn w:val="Normal"/>
    <w:uiPriority w:val="99"/>
    <w:rsid w:val="00FE16CE"/>
    <w:pPr>
      <w:widowControl w:val="0"/>
      <w:pBdr>
        <w:top w:val="single" w:sz="18" w:space="15" w:color="4F94B9"/>
      </w:pBdr>
      <w:suppressAutoHyphens/>
      <w:autoSpaceDE w:val="0"/>
      <w:autoSpaceDN w:val="0"/>
      <w:adjustRightInd w:val="0"/>
      <w:spacing w:after="60" w:line="360" w:lineRule="atLeast"/>
      <w:ind w:left="4320"/>
      <w:textAlignment w:val="center"/>
    </w:pPr>
    <w:rPr>
      <w:rFonts w:eastAsia="Times New Roman" w:cs="Calibri-Bold"/>
      <w:b/>
      <w:bCs/>
      <w:color w:val="394C57"/>
      <w:sz w:val="32"/>
      <w:szCs w:val="34"/>
    </w:rPr>
  </w:style>
  <w:style w:type="paragraph" w:styleId="BalloonText">
    <w:name w:val="Balloon Text"/>
    <w:basedOn w:val="Normal"/>
    <w:link w:val="BalloonTextChar"/>
    <w:uiPriority w:val="99"/>
    <w:semiHidden/>
    <w:unhideWhenUsed/>
    <w:rsid w:val="00FE16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6CE"/>
    <w:rPr>
      <w:rFonts w:ascii="Times New Roman" w:eastAsiaTheme="minorHAnsi" w:hAnsi="Times New Roman" w:cs="Times New Roman"/>
      <w:sz w:val="18"/>
      <w:szCs w:val="18"/>
      <w:lang w:val="en-US"/>
    </w:rPr>
  </w:style>
  <w:style w:type="paragraph" w:customStyle="1" w:styleId="Body">
    <w:name w:val="Body"/>
    <w:basedOn w:val="Normal"/>
    <w:uiPriority w:val="99"/>
    <w:rsid w:val="00FE16CE"/>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FE16CE"/>
    <w:pPr>
      <w:spacing w:before="400"/>
    </w:pPr>
  </w:style>
  <w:style w:type="paragraph" w:customStyle="1" w:styleId="Body-AfterBulletsandNumbers">
    <w:name w:val="Body - After Bullets and Numbers"/>
    <w:basedOn w:val="Body"/>
    <w:uiPriority w:val="99"/>
    <w:rsid w:val="00FE16CE"/>
    <w:pPr>
      <w:spacing w:before="280"/>
    </w:pPr>
  </w:style>
  <w:style w:type="paragraph" w:customStyle="1" w:styleId="Body-BeforeBulletsorNumbers">
    <w:name w:val="Body - Before Bullets or Numbers"/>
    <w:basedOn w:val="Body"/>
    <w:uiPriority w:val="99"/>
    <w:rsid w:val="00FE16CE"/>
    <w:pPr>
      <w:spacing w:after="108"/>
    </w:pPr>
  </w:style>
  <w:style w:type="paragraph" w:customStyle="1" w:styleId="Body-FirstParaAfterIntro">
    <w:name w:val="Body - First Para After Intro"/>
    <w:basedOn w:val="Body"/>
    <w:uiPriority w:val="99"/>
    <w:rsid w:val="00FE16CE"/>
    <w:pPr>
      <w:pBdr>
        <w:top w:val="single" w:sz="6" w:space="22" w:color="5EB6AF"/>
      </w:pBdr>
      <w:spacing w:before="360" w:after="115"/>
    </w:pPr>
  </w:style>
  <w:style w:type="paragraph" w:customStyle="1" w:styleId="BodyBullets">
    <w:name w:val="Body Bullets"/>
    <w:basedOn w:val="Body"/>
    <w:uiPriority w:val="99"/>
    <w:rsid w:val="00FE16CE"/>
    <w:pPr>
      <w:numPr>
        <w:numId w:val="6"/>
      </w:numPr>
      <w:spacing w:after="100"/>
    </w:pPr>
    <w:rPr>
      <w:color w:val="00858D"/>
      <w:spacing w:val="2"/>
    </w:rPr>
  </w:style>
  <w:style w:type="paragraph" w:customStyle="1" w:styleId="BodyBulletLevel2">
    <w:name w:val="Body Bullet Level2"/>
    <w:basedOn w:val="BodyBullets"/>
    <w:qFormat/>
    <w:rsid w:val="00FE16CE"/>
    <w:pPr>
      <w:numPr>
        <w:ilvl w:val="1"/>
      </w:numPr>
    </w:pPr>
  </w:style>
  <w:style w:type="paragraph" w:customStyle="1" w:styleId="BodyNumberedList">
    <w:name w:val="Body Numbered List"/>
    <w:basedOn w:val="BodyBullets"/>
    <w:uiPriority w:val="99"/>
    <w:rsid w:val="00FE16CE"/>
    <w:pPr>
      <w:numPr>
        <w:numId w:val="7"/>
      </w:numPr>
    </w:pPr>
  </w:style>
  <w:style w:type="character" w:customStyle="1" w:styleId="BoldTealBlueStrong">
    <w:name w:val="Bold Teal Blue Strong"/>
    <w:uiPriority w:val="99"/>
    <w:rsid w:val="00FE16CE"/>
    <w:rPr>
      <w:b/>
      <w:bCs/>
      <w:color w:val="0071AE"/>
    </w:rPr>
  </w:style>
  <w:style w:type="character" w:customStyle="1" w:styleId="BoldedTextLetterV">
    <w:name w:val="Bolded Text (Letter V)"/>
    <w:uiPriority w:val="99"/>
    <w:rsid w:val="00FE16CE"/>
    <w:rPr>
      <w:b/>
      <w:bCs/>
    </w:rPr>
  </w:style>
  <w:style w:type="character" w:customStyle="1" w:styleId="BoxBoldLetterV">
    <w:name w:val="Box Bold (Letter V)"/>
    <w:uiPriority w:val="99"/>
    <w:rsid w:val="00FE16CE"/>
    <w:rPr>
      <w:b/>
      <w:bCs/>
    </w:rPr>
  </w:style>
  <w:style w:type="paragraph" w:customStyle="1" w:styleId="BoxSubtitle">
    <w:name w:val="Box Subtitle"/>
    <w:basedOn w:val="Normal"/>
    <w:uiPriority w:val="99"/>
    <w:rsid w:val="00FE16CE"/>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FE16CE"/>
    <w:pPr>
      <w:widowControl w:val="0"/>
      <w:suppressAutoHyphens/>
      <w:autoSpaceDE w:val="0"/>
      <w:autoSpaceDN w:val="0"/>
      <w:adjustRightInd w:val="0"/>
      <w:spacing w:before="72" w:after="72" w:line="280" w:lineRule="atLeast"/>
      <w:ind w:left="180" w:right="180"/>
      <w:textAlignment w:val="center"/>
    </w:pPr>
    <w:rPr>
      <w:rFonts w:ascii="Calibri" w:eastAsia="Times New Roman" w:hAnsi="Calibri" w:cs="Calibri"/>
      <w:color w:val="00858D"/>
      <w:spacing w:val="-4"/>
      <w:sz w:val="21"/>
      <w:szCs w:val="21"/>
    </w:rPr>
  </w:style>
  <w:style w:type="paragraph" w:customStyle="1" w:styleId="BoxText-LastParagraph">
    <w:name w:val="Box Text - Last Paragraph"/>
    <w:basedOn w:val="BoxText"/>
    <w:uiPriority w:val="99"/>
    <w:rsid w:val="00FE16CE"/>
    <w:pPr>
      <w:pBdr>
        <w:bottom w:val="single" w:sz="40" w:space="13" w:color="5EB6AF"/>
      </w:pBdr>
      <w:spacing w:after="270"/>
    </w:pPr>
  </w:style>
  <w:style w:type="paragraph" w:customStyle="1" w:styleId="BoxTitle">
    <w:name w:val="Box Title"/>
    <w:basedOn w:val="Normal"/>
    <w:next w:val="BoxSubtitle"/>
    <w:uiPriority w:val="99"/>
    <w:rsid w:val="00FE16CE"/>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858D"/>
      <w:sz w:val="27"/>
      <w:szCs w:val="27"/>
    </w:rPr>
  </w:style>
  <w:style w:type="character" w:customStyle="1" w:styleId="Heading2Char">
    <w:name w:val="Heading 2 Char"/>
    <w:basedOn w:val="DefaultParagraphFont"/>
    <w:link w:val="Heading2"/>
    <w:uiPriority w:val="99"/>
    <w:rsid w:val="00FE16CE"/>
    <w:rPr>
      <w:rFonts w:eastAsia="Times New Roman" w:cs="Calibri-Bold"/>
      <w:b/>
      <w:bCs/>
      <w:color w:val="0071AE"/>
      <w:sz w:val="36"/>
      <w:szCs w:val="36"/>
      <w:lang w:val="en-US"/>
    </w:rPr>
  </w:style>
  <w:style w:type="paragraph" w:customStyle="1" w:styleId="Callouttext">
    <w:name w:val="Callout text"/>
    <w:basedOn w:val="Heading2"/>
    <w:uiPriority w:val="99"/>
    <w:rsid w:val="00FE16CE"/>
    <w:pPr>
      <w:pBdr>
        <w:top w:val="single" w:sz="40" w:space="10" w:color="D5E0EA"/>
        <w:bottom w:val="single" w:sz="40" w:space="13" w:color="D5E0EA"/>
      </w:pBdr>
      <w:spacing w:before="540" w:after="720"/>
      <w:ind w:left="720"/>
      <w:outlineLvl w:val="9"/>
    </w:pPr>
    <w:rPr>
      <w:rFonts w:cs="Calibri-Italic"/>
      <w:b w:val="0"/>
      <w:bCs w:val="0"/>
      <w:i/>
      <w:iCs/>
      <w:color w:val="3F7C9D"/>
      <w:sz w:val="30"/>
      <w:szCs w:val="30"/>
    </w:rPr>
  </w:style>
  <w:style w:type="table" w:customStyle="1" w:styleId="CDE">
    <w:name w:val="CDE"/>
    <w:basedOn w:val="TableNormal"/>
    <w:uiPriority w:val="99"/>
    <w:rsid w:val="00FE16CE"/>
    <w:pPr>
      <w:spacing w:line="240" w:lineRule="auto"/>
    </w:pPr>
    <w:rPr>
      <w:rFonts w:eastAsiaTheme="minorHAnsi" w:cstheme="minorBidi"/>
      <w:color w:val="0071AE"/>
      <w:sz w:val="24"/>
      <w:szCs w:val="24"/>
      <w:lang w:val="en-US"/>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FFFFFF" w:themeColor="background1"/>
        <w:sz w:val="24"/>
      </w:rPr>
      <w:tblPr/>
      <w:tcPr>
        <w:shd w:val="clear" w:color="auto" w:fill="00858A"/>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FE16CE"/>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FE16CE"/>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FE16CE"/>
    <w:pPr>
      <w:pBdr>
        <w:top w:val="none" w:sz="0" w:space="0" w:color="auto"/>
      </w:pBdr>
      <w:spacing w:before="90"/>
    </w:pPr>
  </w:style>
  <w:style w:type="paragraph" w:customStyle="1" w:styleId="FigureTitle">
    <w:name w:val="Figure Title"/>
    <w:basedOn w:val="Normal"/>
    <w:uiPriority w:val="99"/>
    <w:rsid w:val="00FE16CE"/>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71AE"/>
    </w:rPr>
  </w:style>
  <w:style w:type="paragraph" w:customStyle="1" w:styleId="FigureNotesSources">
    <w:name w:val="Figure Notes/Sources"/>
    <w:basedOn w:val="FigureTitle"/>
    <w:uiPriority w:val="99"/>
    <w:rsid w:val="00FE16CE"/>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FE16CE"/>
    <w:rPr>
      <w:rFonts w:asciiTheme="minorHAnsi" w:hAnsiTheme="minorHAnsi" w:cs="Calibri-Bold"/>
      <w:b/>
      <w:bCs/>
      <w:caps/>
      <w:sz w:val="16"/>
      <w:szCs w:val="16"/>
    </w:rPr>
  </w:style>
  <w:style w:type="character" w:styleId="FollowedHyperlink">
    <w:name w:val="FollowedHyperlink"/>
    <w:basedOn w:val="DefaultParagraphFont"/>
    <w:uiPriority w:val="99"/>
    <w:semiHidden/>
    <w:unhideWhenUsed/>
    <w:rsid w:val="00FE16CE"/>
    <w:rPr>
      <w:color w:val="800080" w:themeColor="followedHyperlink"/>
      <w:u w:val="single"/>
    </w:rPr>
  </w:style>
  <w:style w:type="character" w:styleId="FootnoteReference">
    <w:name w:val="footnote reference"/>
    <w:basedOn w:val="DefaultParagraphFont"/>
    <w:uiPriority w:val="99"/>
    <w:unhideWhenUsed/>
    <w:rsid w:val="00FE16CE"/>
    <w:rPr>
      <w:vertAlign w:val="superscript"/>
    </w:rPr>
  </w:style>
  <w:style w:type="paragraph" w:styleId="FootnoteText">
    <w:name w:val="footnote text"/>
    <w:basedOn w:val="Body"/>
    <w:link w:val="FootnoteTextChar"/>
    <w:uiPriority w:val="99"/>
    <w:rsid w:val="00FE16CE"/>
    <w:pPr>
      <w:tabs>
        <w:tab w:val="left" w:pos="144"/>
      </w:tabs>
      <w:spacing w:after="40"/>
      <w:ind w:left="144" w:hanging="144"/>
    </w:pPr>
    <w:rPr>
      <w:rFonts w:ascii="Arial" w:hAnsi="Arial"/>
      <w:color w:val="0071AE"/>
      <w:spacing w:val="-2"/>
      <w:sz w:val="24"/>
      <w:szCs w:val="18"/>
    </w:rPr>
  </w:style>
  <w:style w:type="character" w:customStyle="1" w:styleId="FootnoteTextChar">
    <w:name w:val="Footnote Text Char"/>
    <w:basedOn w:val="DefaultParagraphFont"/>
    <w:link w:val="FootnoteText"/>
    <w:uiPriority w:val="99"/>
    <w:rsid w:val="00FE16CE"/>
    <w:rPr>
      <w:rFonts w:eastAsia="Times New Roman" w:cs="Calibri"/>
      <w:color w:val="0071AE"/>
      <w:spacing w:val="-2"/>
      <w:sz w:val="24"/>
      <w:szCs w:val="18"/>
      <w:lang w:val="en-US"/>
    </w:rPr>
  </w:style>
  <w:style w:type="paragraph" w:customStyle="1" w:styleId="graphicparagraph">
    <w:name w:val="graphic paragraph"/>
    <w:basedOn w:val="Body"/>
    <w:uiPriority w:val="99"/>
    <w:rsid w:val="00FE16CE"/>
    <w:pPr>
      <w:keepNext/>
      <w:spacing w:line="288" w:lineRule="auto"/>
      <w:jc w:val="center"/>
    </w:pPr>
  </w:style>
  <w:style w:type="paragraph" w:customStyle="1" w:styleId="graphicparagraphcoverlogo">
    <w:name w:val="graphic paragraph cover logo"/>
    <w:basedOn w:val="graphicparagraph"/>
    <w:qFormat/>
    <w:rsid w:val="00FE16CE"/>
    <w:pPr>
      <w:pBdr>
        <w:bottom w:val="single" w:sz="36" w:space="1" w:color="4F94B9"/>
      </w:pBdr>
      <w:spacing w:before="1200" w:after="0"/>
      <w:ind w:left="-720" w:right="-720"/>
      <w:jc w:val="left"/>
    </w:pPr>
  </w:style>
  <w:style w:type="table" w:styleId="GridTable1Light">
    <w:name w:val="Grid Table 1 Light"/>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E16CE"/>
    <w:rPr>
      <w:rFonts w:eastAsiaTheme="majorEastAsia" w:cstheme="majorBidi"/>
      <w:color w:val="365F91" w:themeColor="accent1" w:themeShade="BF"/>
      <w:sz w:val="70"/>
      <w:szCs w:val="70"/>
      <w:lang w:val="en-US"/>
    </w:rPr>
  </w:style>
  <w:style w:type="paragraph" w:customStyle="1" w:styleId="Heading1nopagebreak">
    <w:name w:val="Heading 1 no page break"/>
    <w:basedOn w:val="Normal"/>
    <w:uiPriority w:val="99"/>
    <w:rsid w:val="00FE16CE"/>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FE16CE"/>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character" w:customStyle="1" w:styleId="Heading3Char">
    <w:name w:val="Heading 3 Char"/>
    <w:basedOn w:val="DefaultParagraphFont"/>
    <w:link w:val="Heading3"/>
    <w:uiPriority w:val="99"/>
    <w:rsid w:val="00FE16CE"/>
    <w:rPr>
      <w:rFonts w:eastAsia="Times New Roman" w:cs="Calibri-Bold"/>
      <w:b/>
      <w:bCs/>
      <w:color w:val="00858D"/>
      <w:sz w:val="28"/>
      <w:szCs w:val="28"/>
      <w:lang w:val="en-US"/>
    </w:rPr>
  </w:style>
  <w:style w:type="character" w:customStyle="1" w:styleId="Heading4Char">
    <w:name w:val="Heading 4 Char"/>
    <w:basedOn w:val="DefaultParagraphFont"/>
    <w:link w:val="Heading4"/>
    <w:uiPriority w:val="99"/>
    <w:rsid w:val="00FE16CE"/>
    <w:rPr>
      <w:rFonts w:eastAsia="Times New Roman" w:cs="Calibri-Bold"/>
      <w:b/>
      <w:bCs/>
      <w:color w:val="00858D"/>
      <w:sz w:val="24"/>
      <w:szCs w:val="24"/>
      <w:lang w:val="en-US"/>
    </w:rPr>
  </w:style>
  <w:style w:type="character" w:styleId="Hyperlink">
    <w:name w:val="Hyperlink"/>
    <w:basedOn w:val="DefaultParagraphFont"/>
    <w:uiPriority w:val="99"/>
    <w:unhideWhenUsed/>
    <w:rsid w:val="00FE16CE"/>
    <w:rPr>
      <w:color w:val="0071AE"/>
      <w:u w:val="single"/>
    </w:rPr>
  </w:style>
  <w:style w:type="paragraph" w:customStyle="1" w:styleId="IntroParagraphfollowsHeading1">
    <w:name w:val="Intro Paragraph follows Heading 1"/>
    <w:basedOn w:val="Normal"/>
    <w:uiPriority w:val="99"/>
    <w:rsid w:val="00FE16CE"/>
    <w:pPr>
      <w:keepLines/>
      <w:suppressAutoHyphens/>
      <w:autoSpaceDE w:val="0"/>
      <w:autoSpaceDN w:val="0"/>
      <w:adjustRightInd w:val="0"/>
      <w:spacing w:after="280" w:line="420" w:lineRule="atLeast"/>
      <w:ind w:left="720"/>
      <w:textAlignment w:val="center"/>
    </w:pPr>
    <w:rPr>
      <w:rFonts w:eastAsia="Times New Roman" w:cs="Calibri"/>
      <w:color w:val="00838A"/>
      <w:sz w:val="30"/>
      <w:szCs w:val="30"/>
    </w:rPr>
  </w:style>
  <w:style w:type="character" w:customStyle="1" w:styleId="ItalicTextLetterV">
    <w:name w:val="Italic Text (Letter V)"/>
    <w:uiPriority w:val="99"/>
    <w:rsid w:val="00FE16CE"/>
    <w:rPr>
      <w:i/>
      <w:iCs/>
    </w:rPr>
  </w:style>
  <w:style w:type="paragraph" w:styleId="ListBullet">
    <w:name w:val="List Bullet"/>
    <w:basedOn w:val="Normal"/>
    <w:uiPriority w:val="99"/>
    <w:unhideWhenUsed/>
    <w:rsid w:val="00FE16CE"/>
    <w:pPr>
      <w:numPr>
        <w:numId w:val="9"/>
      </w:numPr>
      <w:contextualSpacing/>
    </w:pPr>
    <w:rPr>
      <w:color w:val="00838A"/>
    </w:rPr>
  </w:style>
  <w:style w:type="paragraph" w:styleId="ListBullet2">
    <w:name w:val="List Bullet 2"/>
    <w:basedOn w:val="Normal"/>
    <w:uiPriority w:val="99"/>
    <w:unhideWhenUsed/>
    <w:rsid w:val="00FE16CE"/>
    <w:pPr>
      <w:numPr>
        <w:numId w:val="11"/>
      </w:numPr>
      <w:contextualSpacing/>
    </w:pPr>
    <w:rPr>
      <w:color w:val="00838A"/>
    </w:rPr>
  </w:style>
  <w:style w:type="paragraph" w:styleId="ListNumber">
    <w:name w:val="List Number"/>
    <w:basedOn w:val="Normal"/>
    <w:uiPriority w:val="99"/>
    <w:unhideWhenUsed/>
    <w:rsid w:val="00FE16CE"/>
    <w:pPr>
      <w:numPr>
        <w:numId w:val="13"/>
      </w:numPr>
      <w:snapToGrid w:val="0"/>
      <w:spacing w:after="100" w:line="300" w:lineRule="atLeast"/>
    </w:pPr>
    <w:rPr>
      <w:color w:val="00838A"/>
    </w:rPr>
  </w:style>
  <w:style w:type="paragraph" w:customStyle="1" w:styleId="PageHeadertextbox">
    <w:name w:val="Page Header textbox"/>
    <w:basedOn w:val="Normal"/>
    <w:uiPriority w:val="99"/>
    <w:rsid w:val="00FE16CE"/>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FE16CE"/>
    <w:rPr>
      <w:rFonts w:ascii="Arial" w:hAnsi="Arial"/>
      <w:color w:val="597A91"/>
      <w:sz w:val="20"/>
      <w:bdr w:val="none" w:sz="0" w:space="0" w:color="auto"/>
    </w:rPr>
  </w:style>
  <w:style w:type="table" w:styleId="PlainTable1">
    <w:name w:val="Plain Table 1"/>
    <w:basedOn w:val="TableNormal"/>
    <w:uiPriority w:val="41"/>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FE16CE"/>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FE16CE"/>
    <w:pPr>
      <w:keepLines w:val="0"/>
      <w:pBdr>
        <w:bottom w:val="none" w:sz="0" w:space="0" w:color="auto"/>
      </w:pBdr>
      <w:spacing w:after="160" w:line="420" w:lineRule="atLeast"/>
    </w:pPr>
    <w:rPr>
      <w:sz w:val="28"/>
      <w:szCs w:val="28"/>
    </w:rPr>
  </w:style>
  <w:style w:type="character" w:customStyle="1" w:styleId="SubtitleChar">
    <w:name w:val="Subtitle Char"/>
    <w:basedOn w:val="DefaultParagraphFont"/>
    <w:link w:val="Subtitle"/>
    <w:uiPriority w:val="11"/>
    <w:rsid w:val="00FE16CE"/>
    <w:rPr>
      <w:rFonts w:eastAsiaTheme="minorEastAsia" w:cstheme="minorBidi"/>
      <w:color w:val="0071AE"/>
      <w:spacing w:val="15"/>
      <w:sz w:val="48"/>
      <w:szCs w:val="48"/>
      <w:lang w:val="en-US"/>
    </w:rPr>
  </w:style>
  <w:style w:type="paragraph" w:customStyle="1" w:styleId="TableCategoryText">
    <w:name w:val="Table Category Text"/>
    <w:uiPriority w:val="99"/>
    <w:rsid w:val="00806C89"/>
    <w:pPr>
      <w:spacing w:after="80" w:line="270" w:lineRule="atLeast"/>
    </w:pPr>
    <w:rPr>
      <w:rFonts w:eastAsia="Times New Roman" w:cs="Calibri-Bold"/>
      <w:b/>
      <w:bCs/>
      <w:color w:val="394C57"/>
      <w:spacing w:val="-2"/>
      <w:sz w:val="24"/>
      <w:szCs w:val="18"/>
      <w:lang w:val="en-US"/>
    </w:rPr>
  </w:style>
  <w:style w:type="paragraph" w:customStyle="1" w:styleId="TableBodyTextrubric">
    <w:name w:val="Table Body Text rubric"/>
    <w:basedOn w:val="TableCategoryText"/>
    <w:uiPriority w:val="99"/>
    <w:rsid w:val="00806C89"/>
    <w:pPr>
      <w:spacing w:after="40" w:line="260" w:lineRule="atLeast"/>
    </w:pPr>
    <w:rPr>
      <w:rFonts w:cs="Calibri"/>
      <w:b w:val="0"/>
      <w:color w:val="0071AE"/>
      <w:spacing w:val="0"/>
    </w:rPr>
  </w:style>
  <w:style w:type="paragraph" w:customStyle="1" w:styleId="TableBullets">
    <w:name w:val="Table Bullets"/>
    <w:basedOn w:val="TableBodyTextrubric"/>
    <w:uiPriority w:val="99"/>
    <w:rsid w:val="00FE16CE"/>
    <w:pPr>
      <w:widowControl w:val="0"/>
      <w:numPr>
        <w:numId w:val="14"/>
      </w:numPr>
      <w:suppressAutoHyphens/>
      <w:autoSpaceDE w:val="0"/>
      <w:autoSpaceDN w:val="0"/>
      <w:adjustRightInd w:val="0"/>
      <w:textAlignment w:val="center"/>
    </w:pPr>
    <w:rPr>
      <w:spacing w:val="-8"/>
    </w:rPr>
  </w:style>
  <w:style w:type="table" w:styleId="TableGrid">
    <w:name w:val="Table Grid"/>
    <w:basedOn w:val="TableNormal"/>
    <w:uiPriority w:val="39"/>
    <w:rsid w:val="00FE16CE"/>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E16CE"/>
    <w:pPr>
      <w:spacing w:line="240" w:lineRule="auto"/>
    </w:pPr>
    <w:rPr>
      <w:rFonts w:asciiTheme="minorHAnsi" w:eastAsiaTheme="minorHAnsi" w:hAnsiTheme="minorHAnsi" w:cstheme="minorBidi"/>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FE16CE"/>
    <w:rPr>
      <w:rFonts w:ascii="Arial Bold" w:hAnsi="Arial Bold"/>
      <w:color w:val="FFFFFF"/>
      <w:spacing w:val="-8"/>
      <w:szCs w:val="20"/>
    </w:rPr>
  </w:style>
  <w:style w:type="paragraph" w:customStyle="1" w:styleId="TableNotesSources">
    <w:name w:val="Table Notes/Sources"/>
    <w:basedOn w:val="FigureTitle"/>
    <w:uiPriority w:val="99"/>
    <w:rsid w:val="00FE16CE"/>
    <w:pPr>
      <w:keepNext w:val="0"/>
      <w:pBdr>
        <w:top w:val="none" w:sz="0" w:space="0" w:color="auto"/>
      </w:pBdr>
      <w:spacing w:before="72" w:after="360" w:line="270" w:lineRule="atLeast"/>
    </w:pPr>
    <w:rPr>
      <w:rFonts w:cs="Calibri"/>
      <w:b w:val="0"/>
      <w:szCs w:val="16"/>
    </w:rPr>
  </w:style>
  <w:style w:type="paragraph" w:styleId="TableofFigures">
    <w:name w:val="table of figures"/>
    <w:basedOn w:val="Normal"/>
    <w:uiPriority w:val="99"/>
    <w:rsid w:val="00FE16CE"/>
    <w:pPr>
      <w:widowControl w:val="0"/>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noProof/>
      <w:color w:val="394C57"/>
      <w:spacing w:val="4"/>
      <w:sz w:val="20"/>
      <w:szCs w:val="20"/>
    </w:rPr>
  </w:style>
  <w:style w:type="paragraph" w:customStyle="1" w:styleId="TableTitle">
    <w:name w:val="Table Title"/>
    <w:basedOn w:val="Normal"/>
    <w:uiPriority w:val="99"/>
    <w:rsid w:val="00FE16CE"/>
    <w:pPr>
      <w:keepNext/>
      <w:keepLines/>
      <w:widowControl w:val="0"/>
      <w:pBdr>
        <w:top w:val="single" w:sz="6" w:space="1" w:color="0071AE"/>
      </w:pBdr>
      <w:suppressAutoHyphens/>
      <w:autoSpaceDE w:val="0"/>
      <w:autoSpaceDN w:val="0"/>
      <w:adjustRightInd w:val="0"/>
      <w:spacing w:before="420" w:after="260" w:line="320" w:lineRule="atLeast"/>
      <w:textAlignment w:val="center"/>
    </w:pPr>
    <w:rPr>
      <w:rFonts w:eastAsia="Times New Roman" w:cs="Calibri-Bold"/>
      <w:b/>
      <w:bCs/>
      <w:color w:val="0071AE"/>
    </w:rPr>
  </w:style>
  <w:style w:type="character" w:customStyle="1" w:styleId="TitleChar">
    <w:name w:val="Title Char"/>
    <w:basedOn w:val="DefaultParagraphFont"/>
    <w:link w:val="Title"/>
    <w:uiPriority w:val="10"/>
    <w:rsid w:val="00FE16CE"/>
    <w:rPr>
      <w:rFonts w:eastAsiaTheme="majorEastAsia" w:cstheme="majorBidi"/>
      <w:color w:val="394C57"/>
      <w:spacing w:val="-10"/>
      <w:kern w:val="28"/>
      <w:sz w:val="84"/>
      <w:szCs w:val="84"/>
      <w:lang w:val="en-US"/>
    </w:rPr>
  </w:style>
  <w:style w:type="paragraph" w:styleId="TOC1">
    <w:name w:val="toc 1"/>
    <w:basedOn w:val="Normal"/>
    <w:next w:val="Normal"/>
    <w:uiPriority w:val="39"/>
    <w:unhideWhenUsed/>
    <w:rsid w:val="00FE16CE"/>
    <w:pPr>
      <w:widowControl w:val="0"/>
      <w:pBdr>
        <w:top w:val="single" w:sz="32" w:space="5" w:color="7EC2C6"/>
      </w:pBdr>
      <w:tabs>
        <w:tab w:val="right" w:pos="9180"/>
      </w:tabs>
      <w:suppressAutoHyphens/>
      <w:autoSpaceDE w:val="0"/>
      <w:autoSpaceDN w:val="0"/>
      <w:adjustRightInd w:val="0"/>
      <w:spacing w:before="380" w:after="100" w:line="320" w:lineRule="atLeast"/>
      <w:ind w:left="720"/>
      <w:textAlignment w:val="center"/>
    </w:pPr>
    <w:rPr>
      <w:rFonts w:eastAsia="Times New Roman" w:cs="Calibri"/>
      <w:b/>
      <w:bCs/>
      <w:color w:val="00858D"/>
      <w:spacing w:val="3"/>
      <w:sz w:val="28"/>
      <w:szCs w:val="28"/>
    </w:rPr>
  </w:style>
  <w:style w:type="paragraph" w:styleId="TOC2">
    <w:name w:val="toc 2"/>
    <w:basedOn w:val="Normal"/>
    <w:next w:val="Normal"/>
    <w:autoRedefine/>
    <w:uiPriority w:val="39"/>
    <w:unhideWhenUsed/>
    <w:rsid w:val="00FE16CE"/>
    <w:pPr>
      <w:widowControl w:val="0"/>
      <w:tabs>
        <w:tab w:val="right" w:pos="9180"/>
      </w:tabs>
      <w:suppressAutoHyphens/>
      <w:autoSpaceDE w:val="0"/>
      <w:autoSpaceDN w:val="0"/>
      <w:adjustRightInd w:val="0"/>
      <w:spacing w:before="29" w:after="115" w:line="260" w:lineRule="atLeast"/>
      <w:ind w:left="1080"/>
      <w:textAlignment w:val="center"/>
    </w:pPr>
    <w:rPr>
      <w:rFonts w:eastAsia="Times New Roman" w:cs="Calibri"/>
      <w:b/>
      <w:bCs/>
      <w:color w:val="394C57"/>
      <w:spacing w:val="2"/>
      <w:sz w:val="22"/>
      <w:szCs w:val="22"/>
    </w:rPr>
  </w:style>
  <w:style w:type="paragraph" w:styleId="TOC3">
    <w:name w:val="toc 3"/>
    <w:basedOn w:val="Normal"/>
    <w:next w:val="Normal"/>
    <w:uiPriority w:val="39"/>
    <w:unhideWhenUsed/>
    <w:rsid w:val="00FE16CE"/>
    <w:pPr>
      <w:widowControl w:val="0"/>
      <w:tabs>
        <w:tab w:val="right" w:pos="9180"/>
      </w:tabs>
      <w:suppressAutoHyphens/>
      <w:autoSpaceDE w:val="0"/>
      <w:autoSpaceDN w:val="0"/>
      <w:adjustRightInd w:val="0"/>
      <w:spacing w:before="29" w:after="115" w:line="260" w:lineRule="atLeast"/>
      <w:ind w:left="1440" w:right="504"/>
      <w:textAlignment w:val="center"/>
    </w:pPr>
    <w:rPr>
      <w:rFonts w:eastAsia="Times New Roman" w:cs="Arial"/>
      <w:b/>
      <w:bCs/>
      <w:noProof/>
      <w:color w:val="394C57"/>
      <w:spacing w:val="4"/>
      <w:szCs w:val="21"/>
    </w:rPr>
  </w:style>
  <w:style w:type="paragraph" w:customStyle="1" w:styleId="TOCContentsHeading">
    <w:name w:val="TOC Contents Heading"/>
    <w:basedOn w:val="Normal"/>
    <w:uiPriority w:val="99"/>
    <w:rsid w:val="00FE16CE"/>
    <w:pPr>
      <w:widowControl w:val="0"/>
      <w:suppressAutoHyphens/>
      <w:autoSpaceDE w:val="0"/>
      <w:autoSpaceDN w:val="0"/>
      <w:adjustRightInd w:val="0"/>
      <w:spacing w:before="720" w:after="288" w:line="1040" w:lineRule="exact"/>
      <w:textAlignment w:val="center"/>
    </w:pPr>
    <w:rPr>
      <w:rFonts w:ascii="Calibri" w:eastAsia="Times New Roman" w:hAnsi="Calibri" w:cs="Calibri"/>
      <w:color w:val="0071AE"/>
      <w:sz w:val="80"/>
      <w:szCs w:val="80"/>
    </w:rPr>
  </w:style>
  <w:style w:type="paragraph" w:customStyle="1" w:styleId="TOCListHeading">
    <w:name w:val="TOC List Heading"/>
    <w:basedOn w:val="Normal"/>
    <w:uiPriority w:val="99"/>
    <w:rsid w:val="00FE16CE"/>
    <w:pPr>
      <w:widowControl w:val="0"/>
      <w:pBdr>
        <w:top w:val="single" w:sz="32" w:space="5" w:color="D3E4ED"/>
      </w:pBdr>
      <w:suppressAutoHyphens/>
      <w:autoSpaceDE w:val="0"/>
      <w:autoSpaceDN w:val="0"/>
      <w:adjustRightInd w:val="0"/>
      <w:spacing w:before="480" w:after="180" w:line="320" w:lineRule="atLeast"/>
      <w:ind w:left="720"/>
      <w:textAlignment w:val="center"/>
    </w:pPr>
    <w:rPr>
      <w:rFonts w:asciiTheme="minorHAnsi" w:eastAsia="Times New Roman" w:hAnsiTheme="minorHAnsi" w:cs="Calibri-Bold"/>
      <w:b/>
      <w:bCs/>
      <w:caps/>
      <w:color w:val="0071AE"/>
      <w:sz w:val="28"/>
      <w:szCs w:val="28"/>
    </w:rPr>
  </w:style>
  <w:style w:type="paragraph" w:customStyle="1" w:styleId="TOCTablesFigures">
    <w:name w:val="TOC Tables/Figures"/>
    <w:basedOn w:val="Normal"/>
    <w:uiPriority w:val="99"/>
    <w:rsid w:val="00FE16CE"/>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 w:val="20"/>
      <w:szCs w:val="20"/>
    </w:rPr>
  </w:style>
  <w:style w:type="character" w:customStyle="1" w:styleId="UnresolvedMention1">
    <w:name w:val="Unresolved Mention1"/>
    <w:basedOn w:val="DefaultParagraphFont"/>
    <w:uiPriority w:val="99"/>
    <w:semiHidden/>
    <w:unhideWhenUsed/>
    <w:rsid w:val="00FE16CE"/>
    <w:rPr>
      <w:color w:val="605E5C"/>
      <w:shd w:val="clear" w:color="auto" w:fill="E1DFDD"/>
    </w:rPr>
  </w:style>
  <w:style w:type="paragraph" w:customStyle="1" w:styleId="TableCategoryBullet">
    <w:name w:val="Table Category Bullet"/>
    <w:basedOn w:val="TableCategoryText"/>
    <w:rsid w:val="00806C89"/>
    <w:pPr>
      <w:numPr>
        <w:numId w:val="15"/>
      </w:numPr>
      <w:snapToGrid w:val="0"/>
      <w:contextualSpacing/>
    </w:pPr>
    <w:rPr>
      <w:b w:val="0"/>
    </w:rPr>
  </w:style>
  <w:style w:type="character" w:styleId="CommentReference">
    <w:name w:val="annotation reference"/>
    <w:basedOn w:val="DefaultParagraphFont"/>
    <w:uiPriority w:val="99"/>
    <w:semiHidden/>
    <w:unhideWhenUsed/>
    <w:rsid w:val="008C4ED6"/>
    <w:rPr>
      <w:sz w:val="16"/>
      <w:szCs w:val="16"/>
    </w:rPr>
  </w:style>
  <w:style w:type="paragraph" w:styleId="CommentText">
    <w:name w:val="annotation text"/>
    <w:basedOn w:val="Normal"/>
    <w:link w:val="CommentTextChar"/>
    <w:uiPriority w:val="99"/>
    <w:semiHidden/>
    <w:unhideWhenUsed/>
    <w:rsid w:val="008C4ED6"/>
    <w:pPr>
      <w:spacing w:line="240" w:lineRule="auto"/>
    </w:pPr>
    <w:rPr>
      <w:sz w:val="20"/>
      <w:szCs w:val="20"/>
    </w:rPr>
  </w:style>
  <w:style w:type="character" w:customStyle="1" w:styleId="CommentTextChar">
    <w:name w:val="Comment Text Char"/>
    <w:basedOn w:val="DefaultParagraphFont"/>
    <w:link w:val="CommentText"/>
    <w:uiPriority w:val="99"/>
    <w:semiHidden/>
    <w:rsid w:val="008C4ED6"/>
    <w:rPr>
      <w:rFonts w:eastAsia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C4ED6"/>
    <w:rPr>
      <w:b/>
      <w:bCs/>
    </w:rPr>
  </w:style>
  <w:style w:type="character" w:customStyle="1" w:styleId="CommentSubjectChar">
    <w:name w:val="Comment Subject Char"/>
    <w:basedOn w:val="CommentTextChar"/>
    <w:link w:val="CommentSubject"/>
    <w:uiPriority w:val="99"/>
    <w:semiHidden/>
    <w:rsid w:val="008C4ED6"/>
    <w:rPr>
      <w:rFonts w:eastAsia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0" ma:contentTypeDescription="Create a new document." ma:contentTypeScope="" ma:versionID="53f2bf9fd9d39859b5502079541e9804">
  <xsd:schema xmlns:xsd="http://www.w3.org/2001/XMLSchema" xmlns:xs="http://www.w3.org/2001/XMLSchema" xmlns:p="http://schemas.microsoft.com/office/2006/metadata/properties" xmlns:ns3="c879b346-0b7d-453e-989e-4db3ade23c72" targetNamespace="http://schemas.microsoft.com/office/2006/metadata/properties" ma:root="true" ma:fieldsID="fb80ae055e033b801040a764c2c67dd5" ns3:_="">
    <xsd:import namespace="c879b346-0b7d-453e-989e-4db3ade23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A6BA-9A70-4C75-B2E1-CC97BE18A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71889-B888-4A1F-9C93-5C1223592C81}">
  <ds:schemaRefs>
    <ds:schemaRef ds:uri="http://schemas.microsoft.com/sharepoint/v3/contenttype/forms"/>
  </ds:schemaRefs>
</ds:datastoreItem>
</file>

<file path=customXml/itemProps3.xml><?xml version="1.0" encoding="utf-8"?>
<ds:datastoreItem xmlns:ds="http://schemas.openxmlformats.org/officeDocument/2006/customXml" ds:itemID="{7A962391-8086-40DC-A8FC-91B2AE22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Leufgen, Jillianne</dc:creator>
  <cp:lastModifiedBy>Sandoval, Alejandro</cp:lastModifiedBy>
  <cp:revision>5</cp:revision>
  <dcterms:created xsi:type="dcterms:W3CDTF">2019-09-29T20:30:00Z</dcterms:created>
  <dcterms:modified xsi:type="dcterms:W3CDTF">2019-09-30T21:33:00Z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